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6F" w:rsidRDefault="00B6746F" w:rsidP="00C624F3">
      <w:pPr>
        <w:spacing w:line="360" w:lineRule="auto"/>
        <w:jc w:val="center"/>
        <w:rPr>
          <w:rFonts w:ascii="Algerian" w:hAnsi="Algerian"/>
          <w:b/>
          <w:color w:val="FFC000"/>
          <w:sz w:val="36"/>
          <w:szCs w:val="36"/>
        </w:rPr>
      </w:pPr>
    </w:p>
    <w:p w:rsidR="00C624F3" w:rsidRPr="00B6746F" w:rsidRDefault="00C624F3" w:rsidP="00C624F3">
      <w:pPr>
        <w:spacing w:line="360" w:lineRule="auto"/>
        <w:jc w:val="center"/>
        <w:rPr>
          <w:rFonts w:ascii="Algerian" w:hAnsi="Algerian"/>
          <w:b/>
          <w:color w:val="FFC000"/>
          <w:sz w:val="36"/>
          <w:szCs w:val="36"/>
        </w:rPr>
      </w:pPr>
      <w:r w:rsidRPr="00B6746F">
        <w:rPr>
          <w:rFonts w:ascii="Algerian" w:hAnsi="Algerian"/>
          <w:b/>
          <w:color w:val="FFC000"/>
          <w:sz w:val="36"/>
          <w:szCs w:val="36"/>
        </w:rPr>
        <w:t>COMPLIANCE REPORT OF ENVIRONMENTAL CLEARANCE</w:t>
      </w:r>
    </w:p>
    <w:p w:rsidR="00FF1C95" w:rsidRDefault="00107D72" w:rsidP="00C624F3">
      <w:pPr>
        <w:spacing w:line="360" w:lineRule="auto"/>
        <w:jc w:val="center"/>
        <w:rPr>
          <w:rFonts w:ascii="Algerian" w:hAnsi="Algerian"/>
          <w:b/>
          <w:color w:val="FFC000"/>
          <w:sz w:val="36"/>
          <w:szCs w:val="36"/>
        </w:rPr>
      </w:pPr>
      <w:r w:rsidRPr="00B6746F">
        <w:rPr>
          <w:rFonts w:ascii="Algerian" w:hAnsi="Algerian"/>
          <w:b/>
          <w:color w:val="FFC000"/>
          <w:sz w:val="36"/>
          <w:szCs w:val="36"/>
        </w:rPr>
        <w:t xml:space="preserve">FOR THE PERIOD OF </w:t>
      </w:r>
    </w:p>
    <w:p w:rsidR="00C624F3" w:rsidRPr="00B6746F" w:rsidRDefault="00B6746F" w:rsidP="00FF1C95">
      <w:pPr>
        <w:spacing w:line="360" w:lineRule="auto"/>
        <w:jc w:val="center"/>
        <w:rPr>
          <w:rFonts w:ascii="Algerian" w:hAnsi="Algerian"/>
          <w:b/>
          <w:color w:val="FFC000"/>
          <w:sz w:val="36"/>
          <w:szCs w:val="36"/>
        </w:rPr>
      </w:pPr>
      <w:r w:rsidRPr="00B6746F">
        <w:rPr>
          <w:rFonts w:ascii="Algerian" w:hAnsi="Algerian"/>
          <w:b/>
          <w:color w:val="FFC000"/>
          <w:sz w:val="36"/>
          <w:szCs w:val="36"/>
        </w:rPr>
        <w:t>1</w:t>
      </w:r>
      <w:r w:rsidRPr="00B6746F">
        <w:rPr>
          <w:rFonts w:ascii="Algerian" w:hAnsi="Algerian"/>
          <w:b/>
          <w:color w:val="FFC000"/>
          <w:sz w:val="36"/>
          <w:szCs w:val="36"/>
          <w:vertAlign w:val="superscript"/>
        </w:rPr>
        <w:t>ST</w:t>
      </w:r>
      <w:r w:rsidR="00107D72" w:rsidRPr="00B6746F">
        <w:rPr>
          <w:rFonts w:ascii="Algerian" w:hAnsi="Algerian"/>
          <w:b/>
          <w:color w:val="FFC000"/>
          <w:sz w:val="36"/>
          <w:szCs w:val="36"/>
        </w:rPr>
        <w:t xml:space="preserve">APRIL-2017 TO </w:t>
      </w:r>
      <w:r w:rsidRPr="00B6746F">
        <w:rPr>
          <w:rFonts w:ascii="Algerian" w:hAnsi="Algerian"/>
          <w:b/>
          <w:color w:val="FFC000"/>
          <w:sz w:val="36"/>
          <w:szCs w:val="36"/>
        </w:rPr>
        <w:t>30</w:t>
      </w:r>
      <w:r w:rsidRPr="00B6746F">
        <w:rPr>
          <w:rFonts w:ascii="Algerian" w:hAnsi="Algerian"/>
          <w:b/>
          <w:color w:val="FFC000"/>
          <w:sz w:val="36"/>
          <w:szCs w:val="36"/>
          <w:vertAlign w:val="superscript"/>
        </w:rPr>
        <w:t>TH</w:t>
      </w:r>
      <w:r w:rsidRPr="00B6746F">
        <w:rPr>
          <w:rFonts w:ascii="Algerian" w:hAnsi="Algerian"/>
          <w:b/>
          <w:color w:val="FFC000"/>
          <w:sz w:val="36"/>
          <w:szCs w:val="36"/>
        </w:rPr>
        <w:t xml:space="preserve"> </w:t>
      </w:r>
      <w:r w:rsidR="00107D72" w:rsidRPr="00B6746F">
        <w:rPr>
          <w:rFonts w:ascii="Algerian" w:hAnsi="Algerian"/>
          <w:b/>
          <w:color w:val="FFC000"/>
          <w:sz w:val="36"/>
          <w:szCs w:val="36"/>
        </w:rPr>
        <w:t>SEPTEMBER</w:t>
      </w:r>
      <w:r w:rsidR="003B27F1" w:rsidRPr="00B6746F">
        <w:rPr>
          <w:rFonts w:ascii="Algerian" w:hAnsi="Algerian"/>
          <w:b/>
          <w:color w:val="FFC000"/>
          <w:sz w:val="36"/>
          <w:szCs w:val="36"/>
        </w:rPr>
        <w:t>-2017</w:t>
      </w:r>
    </w:p>
    <w:p w:rsidR="00C624F3" w:rsidRPr="00C624F3" w:rsidRDefault="00C624F3" w:rsidP="00FF1C95">
      <w:pPr>
        <w:spacing w:line="360" w:lineRule="auto"/>
        <w:ind w:left="0" w:firstLine="0"/>
        <w:rPr>
          <w:rFonts w:ascii="Bodoni MT Black" w:hAnsi="Bodoni MT Black"/>
          <w:b/>
          <w:sz w:val="48"/>
          <w:szCs w:val="48"/>
        </w:rPr>
      </w:pPr>
    </w:p>
    <w:p w:rsidR="00C624F3" w:rsidRPr="00B6746F" w:rsidRDefault="00C624F3" w:rsidP="00DF01E9">
      <w:pPr>
        <w:spacing w:line="360" w:lineRule="auto"/>
        <w:jc w:val="center"/>
        <w:rPr>
          <w:rFonts w:ascii="Algerian" w:hAnsi="Algerian"/>
          <w:b/>
          <w:sz w:val="40"/>
          <w:szCs w:val="40"/>
        </w:rPr>
      </w:pPr>
      <w:r w:rsidRPr="00B6746F">
        <w:rPr>
          <w:rFonts w:ascii="Algerian" w:hAnsi="Algerian"/>
          <w:b/>
          <w:sz w:val="40"/>
          <w:szCs w:val="40"/>
        </w:rPr>
        <w:t>No. 21-4/2008-IA.III</w:t>
      </w: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B6746F" w:rsidRDefault="00C76726" w:rsidP="00FF1C95">
      <w:pPr>
        <w:spacing w:line="360" w:lineRule="auto"/>
        <w:ind w:left="0" w:firstLine="0"/>
        <w:jc w:val="center"/>
        <w:rPr>
          <w:rFonts w:ascii="Bodoni MT Black" w:hAnsi="Bodoni MT Black"/>
          <w:sz w:val="40"/>
          <w:szCs w:val="40"/>
        </w:rPr>
      </w:pPr>
      <w:r>
        <w:rPr>
          <w:noProof/>
        </w:rPr>
        <w:drawing>
          <wp:inline distT="0" distB="0" distL="0" distR="0">
            <wp:extent cx="1725295" cy="1041400"/>
            <wp:effectExtent l="19050" t="0" r="825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725295" cy="1041400"/>
                    </a:xfrm>
                    <a:prstGeom prst="rect">
                      <a:avLst/>
                    </a:prstGeom>
                    <a:noFill/>
                    <a:ln w="9525">
                      <a:noFill/>
                      <a:miter lim="800000"/>
                      <a:headEnd/>
                      <a:tailEnd/>
                    </a:ln>
                  </pic:spPr>
                </pic:pic>
              </a:graphicData>
            </a:graphic>
          </wp:inline>
        </w:drawing>
      </w:r>
    </w:p>
    <w:p w:rsidR="00B6746F" w:rsidRDefault="00B6746F" w:rsidP="00AB0CE5">
      <w:pPr>
        <w:spacing w:line="360" w:lineRule="auto"/>
        <w:ind w:left="0" w:firstLine="0"/>
        <w:rPr>
          <w:rFonts w:ascii="Bodoni MT Black" w:hAnsi="Bodoni MT Black"/>
          <w:sz w:val="40"/>
          <w:szCs w:val="40"/>
        </w:rPr>
      </w:pPr>
    </w:p>
    <w:p w:rsidR="00FF1C95" w:rsidRPr="00C624F3" w:rsidRDefault="00FF1C95" w:rsidP="00AB0CE5">
      <w:pPr>
        <w:spacing w:line="360" w:lineRule="auto"/>
        <w:ind w:left="0" w:firstLine="0"/>
        <w:rPr>
          <w:rFonts w:ascii="Bodoni MT Black" w:hAnsi="Bodoni MT Black"/>
          <w:sz w:val="40"/>
          <w:szCs w:val="40"/>
        </w:rPr>
      </w:pPr>
    </w:p>
    <w:p w:rsidR="00C624F3" w:rsidRPr="00B6746F" w:rsidRDefault="00C624F3" w:rsidP="00DF01E9">
      <w:pPr>
        <w:spacing w:line="360" w:lineRule="auto"/>
        <w:jc w:val="center"/>
        <w:rPr>
          <w:rFonts w:ascii="Algerian" w:hAnsi="Algerian"/>
          <w:b/>
          <w:color w:val="365F91"/>
          <w:sz w:val="36"/>
          <w:szCs w:val="36"/>
          <w:u w:val="single"/>
        </w:rPr>
      </w:pPr>
      <w:r w:rsidRPr="00B6746F">
        <w:rPr>
          <w:rFonts w:ascii="Algerian" w:hAnsi="Algerian"/>
          <w:b/>
          <w:color w:val="365F91"/>
          <w:sz w:val="36"/>
          <w:szCs w:val="36"/>
          <w:u w:val="single"/>
        </w:rPr>
        <w:t>SUBMITTED BY-</w:t>
      </w:r>
    </w:p>
    <w:p w:rsidR="00C624F3" w:rsidRPr="00B6746F" w:rsidRDefault="00C624F3" w:rsidP="00DF01E9">
      <w:pPr>
        <w:spacing w:line="360" w:lineRule="auto"/>
        <w:jc w:val="center"/>
        <w:rPr>
          <w:rFonts w:ascii="Algerian" w:hAnsi="Algerian"/>
          <w:b/>
          <w:color w:val="365F91"/>
          <w:sz w:val="36"/>
          <w:szCs w:val="36"/>
          <w:u w:val="single"/>
        </w:rPr>
      </w:pPr>
    </w:p>
    <w:p w:rsidR="00AB0CE5" w:rsidRPr="00B6746F" w:rsidRDefault="00AB0CE5" w:rsidP="00DF01E9">
      <w:pPr>
        <w:spacing w:line="360" w:lineRule="auto"/>
        <w:jc w:val="center"/>
        <w:rPr>
          <w:rFonts w:ascii="Algerian" w:hAnsi="Algerian"/>
          <w:b/>
          <w:color w:val="365F91"/>
          <w:sz w:val="36"/>
          <w:szCs w:val="36"/>
          <w:u w:val="single"/>
        </w:rPr>
      </w:pPr>
    </w:p>
    <w:p w:rsidR="00C624F3" w:rsidRPr="00B6746F" w:rsidRDefault="00C624F3" w:rsidP="00DF01E9">
      <w:pPr>
        <w:spacing w:line="360" w:lineRule="auto"/>
        <w:jc w:val="center"/>
        <w:rPr>
          <w:rFonts w:ascii="Algerian" w:hAnsi="Algerian"/>
          <w:b/>
          <w:color w:val="365F91"/>
          <w:sz w:val="36"/>
          <w:szCs w:val="36"/>
          <w:u w:val="single"/>
        </w:rPr>
      </w:pPr>
      <w:r w:rsidRPr="00B6746F">
        <w:rPr>
          <w:rFonts w:ascii="Algerian" w:hAnsi="Algerian"/>
          <w:b/>
          <w:color w:val="365F91"/>
          <w:sz w:val="36"/>
          <w:szCs w:val="36"/>
        </w:rPr>
        <w:t xml:space="preserve">M/S. </w:t>
      </w:r>
      <w:r w:rsidRPr="00B6746F">
        <w:rPr>
          <w:rFonts w:ascii="Algerian" w:eastAsia="Times New Roman" w:hAnsi="Algerian"/>
          <w:b/>
          <w:color w:val="365F91"/>
          <w:sz w:val="36"/>
          <w:szCs w:val="36"/>
        </w:rPr>
        <w:t>SHRISTI HOUSING DEVELOPMENT LTD.</w:t>
      </w:r>
    </w:p>
    <w:p w:rsidR="00C624F3" w:rsidRPr="00B6746F" w:rsidRDefault="00AB0CE5" w:rsidP="00DF01E9">
      <w:pPr>
        <w:spacing w:line="360" w:lineRule="auto"/>
        <w:jc w:val="center"/>
        <w:rPr>
          <w:rFonts w:ascii="Algerian" w:hAnsi="Algerian"/>
          <w:b/>
          <w:color w:val="365F91"/>
          <w:sz w:val="36"/>
          <w:szCs w:val="36"/>
        </w:rPr>
      </w:pPr>
      <w:r w:rsidRPr="00B6746F">
        <w:rPr>
          <w:rFonts w:ascii="Algerian" w:hAnsi="Algerian"/>
          <w:b/>
          <w:color w:val="365F91"/>
          <w:sz w:val="36"/>
          <w:szCs w:val="36"/>
        </w:rPr>
        <w:lastRenderedPageBreak/>
        <w:t>5</w:t>
      </w:r>
      <w:r w:rsidRPr="00B6746F">
        <w:rPr>
          <w:rFonts w:ascii="Algerian" w:hAnsi="Algerian"/>
          <w:b/>
          <w:color w:val="365F91"/>
          <w:sz w:val="36"/>
          <w:szCs w:val="36"/>
          <w:vertAlign w:val="superscript"/>
        </w:rPr>
        <w:t>TH</w:t>
      </w:r>
      <w:r w:rsidRPr="00B6746F">
        <w:rPr>
          <w:rFonts w:ascii="Algerian" w:hAnsi="Algerian"/>
          <w:b/>
          <w:color w:val="365F91"/>
          <w:sz w:val="36"/>
          <w:szCs w:val="36"/>
        </w:rPr>
        <w:t xml:space="preserve"> FLOOR, ASTHA PLAZA, G.S ROAD</w:t>
      </w:r>
    </w:p>
    <w:p w:rsidR="006B7801" w:rsidRPr="006B7801" w:rsidRDefault="00AB0CE5" w:rsidP="006B7801">
      <w:pPr>
        <w:spacing w:line="360" w:lineRule="auto"/>
        <w:jc w:val="center"/>
        <w:rPr>
          <w:rFonts w:ascii="Bodoni MT Black" w:hAnsi="Bodoni MT Black"/>
          <w:b/>
          <w:color w:val="365F91"/>
          <w:sz w:val="36"/>
          <w:szCs w:val="36"/>
        </w:rPr>
      </w:pPr>
      <w:r w:rsidRPr="00B6746F">
        <w:rPr>
          <w:rFonts w:ascii="Algerian" w:hAnsi="Algerian"/>
          <w:b/>
          <w:color w:val="365F91"/>
          <w:sz w:val="36"/>
          <w:szCs w:val="36"/>
        </w:rPr>
        <w:t>ULUBARI, GUWAHATI-781007</w:t>
      </w:r>
    </w:p>
    <w:p w:rsidR="00C624F3" w:rsidRDefault="00C624F3" w:rsidP="00C624F3">
      <w:pPr>
        <w:spacing w:line="360" w:lineRule="auto"/>
        <w:ind w:left="0" w:firstLine="0"/>
        <w:rPr>
          <w:rFonts w:ascii="Arial" w:hAnsi="Arial"/>
          <w:b/>
          <w:sz w:val="18"/>
          <w:szCs w:val="18"/>
          <w:u w:val="single"/>
        </w:rPr>
      </w:pPr>
    </w:p>
    <w:p w:rsidR="006B7801" w:rsidRDefault="006B7801" w:rsidP="00C624F3">
      <w:pPr>
        <w:spacing w:line="360" w:lineRule="auto"/>
        <w:ind w:left="0" w:firstLine="0"/>
        <w:rPr>
          <w:rFonts w:ascii="Arial" w:hAnsi="Arial"/>
          <w:b/>
          <w:sz w:val="18"/>
          <w:szCs w:val="18"/>
          <w:u w:val="single"/>
        </w:rPr>
      </w:pPr>
    </w:p>
    <w:p w:rsidR="006B7801" w:rsidRDefault="006B7801" w:rsidP="00C624F3">
      <w:pPr>
        <w:spacing w:line="360" w:lineRule="auto"/>
        <w:ind w:left="0" w:firstLine="0"/>
        <w:rPr>
          <w:rFonts w:ascii="Arial" w:hAnsi="Arial"/>
          <w:b/>
          <w:sz w:val="18"/>
          <w:szCs w:val="18"/>
          <w:u w:val="single"/>
        </w:rPr>
      </w:pPr>
    </w:p>
    <w:p w:rsidR="00FF1C95" w:rsidRDefault="00FF1C95" w:rsidP="00C624F3">
      <w:pPr>
        <w:spacing w:line="360" w:lineRule="auto"/>
        <w:ind w:left="0" w:firstLine="0"/>
        <w:rPr>
          <w:rFonts w:ascii="Arial" w:hAnsi="Arial"/>
          <w:b/>
          <w:sz w:val="18"/>
          <w:szCs w:val="18"/>
          <w:u w:val="single"/>
        </w:rPr>
      </w:pPr>
    </w:p>
    <w:p w:rsidR="00B6746F" w:rsidRDefault="00B6746F" w:rsidP="00FF1C95">
      <w:pPr>
        <w:spacing w:line="360" w:lineRule="auto"/>
        <w:ind w:left="0" w:firstLine="0"/>
        <w:rPr>
          <w:rFonts w:ascii="Arial" w:hAnsi="Arial"/>
          <w:b/>
          <w:sz w:val="18"/>
          <w:szCs w:val="18"/>
          <w:u w:val="single"/>
        </w:rPr>
      </w:pPr>
    </w:p>
    <w:p w:rsidR="00FF1C95" w:rsidRDefault="00FF1C95" w:rsidP="00B6746F">
      <w:pPr>
        <w:pBdr>
          <w:bottom w:val="single" w:sz="4" w:space="1" w:color="auto"/>
        </w:pBdr>
        <w:spacing w:line="360" w:lineRule="auto"/>
        <w:ind w:left="0" w:firstLine="0"/>
        <w:rPr>
          <w:rFonts w:ascii="Arial" w:hAnsi="Arial"/>
          <w:b/>
          <w:sz w:val="18"/>
          <w:szCs w:val="18"/>
          <w:u w:val="single"/>
        </w:rPr>
      </w:pPr>
    </w:p>
    <w:p w:rsidR="006B7801" w:rsidRDefault="006B7801" w:rsidP="00C624F3">
      <w:pPr>
        <w:spacing w:line="360" w:lineRule="auto"/>
        <w:ind w:left="0" w:firstLine="0"/>
        <w:rPr>
          <w:rFonts w:ascii="Arial" w:hAnsi="Arial"/>
          <w:b/>
          <w:sz w:val="18"/>
          <w:szCs w:val="18"/>
          <w:u w:val="single"/>
        </w:rPr>
      </w:pPr>
    </w:p>
    <w:tbl>
      <w:tblPr>
        <w:tblW w:w="9857" w:type="dxa"/>
        <w:tblLook w:val="04A0"/>
      </w:tblPr>
      <w:tblGrid>
        <w:gridCol w:w="3114"/>
        <w:gridCol w:w="6743"/>
      </w:tblGrid>
      <w:tr w:rsidR="00971D79" w:rsidRPr="00DF01E9" w:rsidTr="000A4327">
        <w:trPr>
          <w:trHeight w:val="16"/>
        </w:trPr>
        <w:tc>
          <w:tcPr>
            <w:tcW w:w="3114" w:type="dxa"/>
            <w:tcMar>
              <w:top w:w="72" w:type="dxa"/>
              <w:left w:w="115" w:type="dxa"/>
              <w:bottom w:w="72" w:type="dxa"/>
              <w:right w:w="115" w:type="dxa"/>
            </w:tcMar>
            <w:vAlign w:val="center"/>
          </w:tcPr>
          <w:p w:rsidR="00971D79" w:rsidRPr="00DF01E9" w:rsidRDefault="00971D79" w:rsidP="00DF01E9">
            <w:pPr>
              <w:ind w:left="0" w:firstLine="0"/>
              <w:rPr>
                <w:rFonts w:ascii="Arial" w:hAnsi="Arial"/>
                <w:b/>
                <w:bCs/>
                <w:sz w:val="18"/>
                <w:szCs w:val="18"/>
              </w:rPr>
            </w:pPr>
            <w:r w:rsidRPr="00DF01E9">
              <w:rPr>
                <w:rFonts w:ascii="Arial" w:hAnsi="Arial"/>
                <w:b/>
                <w:bCs/>
                <w:sz w:val="18"/>
                <w:szCs w:val="18"/>
              </w:rPr>
              <w:t>Name of The Company     :</w:t>
            </w:r>
          </w:p>
        </w:tc>
        <w:tc>
          <w:tcPr>
            <w:tcW w:w="6743" w:type="dxa"/>
            <w:tcMar>
              <w:top w:w="72" w:type="dxa"/>
              <w:left w:w="115" w:type="dxa"/>
              <w:bottom w:w="72" w:type="dxa"/>
              <w:right w:w="115" w:type="dxa"/>
            </w:tcMar>
            <w:vAlign w:val="center"/>
          </w:tcPr>
          <w:p w:rsidR="00971D79" w:rsidRPr="00DF01E9" w:rsidRDefault="00971D79" w:rsidP="00DF01E9">
            <w:pPr>
              <w:ind w:left="0" w:firstLine="0"/>
              <w:rPr>
                <w:rFonts w:ascii="Arial" w:hAnsi="Arial"/>
                <w:bCs/>
                <w:sz w:val="18"/>
                <w:szCs w:val="18"/>
              </w:rPr>
            </w:pPr>
            <w:r w:rsidRPr="00DF01E9">
              <w:rPr>
                <w:rFonts w:ascii="Arial" w:hAnsi="Arial"/>
                <w:sz w:val="18"/>
                <w:szCs w:val="18"/>
              </w:rPr>
              <w:t xml:space="preserve">M/s. </w:t>
            </w:r>
            <w:r w:rsidR="00936A7E" w:rsidRPr="00DF01E9">
              <w:rPr>
                <w:rFonts w:ascii="Arial" w:eastAsia="Times New Roman" w:hAnsi="Arial"/>
                <w:color w:val="auto"/>
                <w:sz w:val="18"/>
                <w:szCs w:val="18"/>
              </w:rPr>
              <w:t>Shristi Housing Development Ltd.</w:t>
            </w:r>
          </w:p>
        </w:tc>
      </w:tr>
      <w:tr w:rsidR="00971D79" w:rsidRPr="00DF01E9" w:rsidTr="000A4327">
        <w:tc>
          <w:tcPr>
            <w:tcW w:w="3114" w:type="dxa"/>
            <w:tcMar>
              <w:top w:w="72" w:type="dxa"/>
              <w:left w:w="115" w:type="dxa"/>
              <w:bottom w:w="72" w:type="dxa"/>
              <w:right w:w="115" w:type="dxa"/>
            </w:tcMar>
          </w:tcPr>
          <w:p w:rsidR="00971D79" w:rsidRPr="00DF01E9" w:rsidRDefault="00971D79" w:rsidP="00DF01E9">
            <w:pPr>
              <w:ind w:left="0" w:firstLine="0"/>
              <w:rPr>
                <w:rFonts w:ascii="Arial" w:hAnsi="Arial"/>
                <w:b/>
                <w:bCs/>
                <w:sz w:val="18"/>
                <w:szCs w:val="18"/>
              </w:rPr>
            </w:pPr>
            <w:r w:rsidRPr="00DF01E9">
              <w:rPr>
                <w:rFonts w:ascii="Arial" w:hAnsi="Arial"/>
                <w:b/>
                <w:bCs/>
                <w:sz w:val="18"/>
                <w:szCs w:val="18"/>
              </w:rPr>
              <w:t>Project                                :</w:t>
            </w:r>
          </w:p>
        </w:tc>
        <w:tc>
          <w:tcPr>
            <w:tcW w:w="6743" w:type="dxa"/>
            <w:tcMar>
              <w:top w:w="72" w:type="dxa"/>
              <w:left w:w="115" w:type="dxa"/>
              <w:bottom w:w="72" w:type="dxa"/>
              <w:right w:w="115" w:type="dxa"/>
            </w:tcMar>
          </w:tcPr>
          <w:p w:rsidR="00971D79" w:rsidRPr="00DF01E9" w:rsidRDefault="00936A7E" w:rsidP="00DF01E9">
            <w:pPr>
              <w:ind w:left="0" w:firstLine="0"/>
              <w:rPr>
                <w:rFonts w:ascii="Arial" w:hAnsi="Arial"/>
                <w:sz w:val="18"/>
                <w:szCs w:val="18"/>
              </w:rPr>
            </w:pPr>
            <w:r w:rsidRPr="00DF01E9">
              <w:rPr>
                <w:rFonts w:ascii="Arial" w:eastAsia="Times New Roman" w:hAnsi="Arial"/>
                <w:color w:val="auto"/>
                <w:sz w:val="18"/>
                <w:szCs w:val="18"/>
              </w:rPr>
              <w:t>Development of township at Noonmati, Guwahati, Assam.</w:t>
            </w:r>
          </w:p>
        </w:tc>
      </w:tr>
      <w:tr w:rsidR="00971D79" w:rsidRPr="00DF01E9" w:rsidTr="00C322B3">
        <w:trPr>
          <w:trHeight w:val="980"/>
        </w:trPr>
        <w:tc>
          <w:tcPr>
            <w:tcW w:w="3114" w:type="dxa"/>
            <w:tcMar>
              <w:top w:w="72" w:type="dxa"/>
              <w:left w:w="115" w:type="dxa"/>
              <w:bottom w:w="72" w:type="dxa"/>
              <w:right w:w="115" w:type="dxa"/>
            </w:tcMar>
          </w:tcPr>
          <w:p w:rsidR="00971D79" w:rsidRPr="00DF01E9" w:rsidRDefault="00971D79" w:rsidP="00DF01E9">
            <w:pPr>
              <w:ind w:left="0" w:firstLine="0"/>
              <w:rPr>
                <w:rFonts w:ascii="Arial" w:hAnsi="Arial"/>
                <w:b/>
                <w:bCs/>
                <w:sz w:val="18"/>
                <w:szCs w:val="18"/>
              </w:rPr>
            </w:pPr>
            <w:r w:rsidRPr="00DF01E9">
              <w:rPr>
                <w:rFonts w:ascii="Arial" w:hAnsi="Arial"/>
                <w:b/>
                <w:bCs/>
                <w:sz w:val="18"/>
                <w:szCs w:val="18"/>
              </w:rPr>
              <w:t>Environmental                   :</w:t>
            </w:r>
          </w:p>
          <w:p w:rsidR="00971D79" w:rsidRPr="00DF01E9" w:rsidRDefault="00971D79" w:rsidP="00DF01E9">
            <w:pPr>
              <w:ind w:left="0" w:firstLine="0"/>
              <w:rPr>
                <w:rFonts w:ascii="Arial" w:hAnsi="Arial"/>
                <w:b/>
                <w:bCs/>
                <w:sz w:val="18"/>
                <w:szCs w:val="18"/>
              </w:rPr>
            </w:pPr>
            <w:r w:rsidRPr="00DF01E9">
              <w:rPr>
                <w:rFonts w:ascii="Arial" w:hAnsi="Arial"/>
                <w:b/>
                <w:bCs/>
                <w:sz w:val="18"/>
                <w:szCs w:val="18"/>
              </w:rPr>
              <w:t>Clearance Letter</w:t>
            </w:r>
          </w:p>
        </w:tc>
        <w:tc>
          <w:tcPr>
            <w:tcW w:w="6743" w:type="dxa"/>
            <w:tcMar>
              <w:top w:w="72" w:type="dxa"/>
              <w:left w:w="115" w:type="dxa"/>
              <w:bottom w:w="72" w:type="dxa"/>
              <w:right w:w="115" w:type="dxa"/>
            </w:tcMar>
          </w:tcPr>
          <w:p w:rsidR="00971D79" w:rsidRPr="00DF01E9" w:rsidRDefault="00936A7E" w:rsidP="00DF01E9">
            <w:pPr>
              <w:ind w:left="0" w:firstLine="0"/>
              <w:rPr>
                <w:rFonts w:ascii="Arial" w:hAnsi="Arial"/>
                <w:bCs/>
                <w:color w:val="FF0000"/>
                <w:sz w:val="18"/>
                <w:szCs w:val="18"/>
              </w:rPr>
            </w:pPr>
            <w:r w:rsidRPr="00DF01E9">
              <w:rPr>
                <w:rFonts w:ascii="Arial" w:hAnsi="Arial"/>
                <w:sz w:val="18"/>
                <w:szCs w:val="18"/>
              </w:rPr>
              <w:t>No. 21-4/2008</w:t>
            </w:r>
            <w:r w:rsidR="00971D79" w:rsidRPr="00DF01E9">
              <w:rPr>
                <w:rFonts w:ascii="Arial" w:hAnsi="Arial"/>
                <w:sz w:val="18"/>
                <w:szCs w:val="18"/>
              </w:rPr>
              <w:t xml:space="preserve">-IA.III Dated </w:t>
            </w:r>
            <w:r w:rsidRPr="00DF01E9">
              <w:rPr>
                <w:rFonts w:ascii="Arial" w:hAnsi="Arial"/>
                <w:sz w:val="18"/>
                <w:szCs w:val="18"/>
              </w:rPr>
              <w:t>10</w:t>
            </w:r>
            <w:r w:rsidRPr="00DF01E9">
              <w:rPr>
                <w:rFonts w:ascii="Arial" w:hAnsi="Arial"/>
                <w:sz w:val="18"/>
                <w:szCs w:val="18"/>
                <w:vertAlign w:val="superscript"/>
              </w:rPr>
              <w:t>th</w:t>
            </w:r>
            <w:r w:rsidRPr="00DF01E9">
              <w:rPr>
                <w:rFonts w:ascii="Arial" w:hAnsi="Arial"/>
                <w:sz w:val="18"/>
                <w:szCs w:val="18"/>
              </w:rPr>
              <w:t xml:space="preserve"> August, 2009</w:t>
            </w:r>
            <w:r w:rsidR="00971D79" w:rsidRPr="00DF01E9">
              <w:rPr>
                <w:rFonts w:ascii="Arial" w:hAnsi="Arial"/>
                <w:sz w:val="18"/>
                <w:szCs w:val="18"/>
              </w:rPr>
              <w:t>.</w:t>
            </w:r>
          </w:p>
        </w:tc>
      </w:tr>
    </w:tbl>
    <w:p w:rsidR="00971D79" w:rsidRPr="00DF01E9" w:rsidRDefault="00971D79" w:rsidP="00DF01E9">
      <w:pPr>
        <w:shd w:val="clear" w:color="auto" w:fill="FFFFFF"/>
        <w:tabs>
          <w:tab w:val="left" w:pos="677"/>
        </w:tabs>
        <w:rPr>
          <w:rFonts w:ascii="Arial" w:hAnsi="Arial"/>
          <w:sz w:val="18"/>
          <w:szCs w:val="18"/>
        </w:rPr>
      </w:pPr>
    </w:p>
    <w:p w:rsidR="0022342A" w:rsidRPr="00DF01E9" w:rsidRDefault="00971D79" w:rsidP="00DF01E9">
      <w:pPr>
        <w:shd w:val="clear" w:color="auto" w:fill="FFFFFF"/>
        <w:rPr>
          <w:rFonts w:ascii="Arial" w:hAnsi="Arial"/>
          <w:b/>
          <w:bCs/>
          <w:sz w:val="18"/>
          <w:szCs w:val="18"/>
          <w:u w:val="single"/>
        </w:rPr>
      </w:pPr>
      <w:r w:rsidRPr="00DF01E9">
        <w:rPr>
          <w:rFonts w:ascii="Arial" w:hAnsi="Arial"/>
          <w:b/>
          <w:bCs/>
          <w:sz w:val="18"/>
          <w:szCs w:val="18"/>
          <w:u w:val="single"/>
        </w:rPr>
        <w:t xml:space="preserve">PART A </w:t>
      </w:r>
      <w:r w:rsidRPr="00DF01E9">
        <w:rPr>
          <w:rFonts w:ascii="Arial" w:hAnsi="Arial"/>
          <w:sz w:val="18"/>
          <w:szCs w:val="18"/>
          <w:u w:val="single"/>
        </w:rPr>
        <w:t xml:space="preserve">- </w:t>
      </w:r>
      <w:r w:rsidRPr="00DF01E9">
        <w:rPr>
          <w:rFonts w:ascii="Arial" w:hAnsi="Arial"/>
          <w:b/>
          <w:bCs/>
          <w:sz w:val="18"/>
          <w:szCs w:val="18"/>
          <w:u w:val="single"/>
        </w:rPr>
        <w:t>SPECIFIC CONDITIONS:</w:t>
      </w:r>
    </w:p>
    <w:p w:rsidR="00971D79" w:rsidRPr="00DF01E9" w:rsidRDefault="00971D79" w:rsidP="00DF01E9">
      <w:pPr>
        <w:shd w:val="clear" w:color="auto" w:fill="FFFFFF"/>
        <w:rPr>
          <w:rFonts w:ascii="Arial" w:hAnsi="Arial"/>
          <w:b/>
          <w:bCs/>
          <w:spacing w:val="-2"/>
          <w:sz w:val="18"/>
          <w:szCs w:val="18"/>
        </w:rPr>
      </w:pPr>
    </w:p>
    <w:p w:rsidR="00971D79" w:rsidRPr="00DF01E9" w:rsidRDefault="00971D79" w:rsidP="00DF01E9">
      <w:pPr>
        <w:shd w:val="clear" w:color="auto" w:fill="FFFFFF"/>
        <w:rPr>
          <w:rFonts w:ascii="Arial" w:hAnsi="Arial"/>
          <w:sz w:val="18"/>
          <w:szCs w:val="18"/>
        </w:rPr>
      </w:pPr>
      <w:r w:rsidRPr="00DF01E9">
        <w:rPr>
          <w:rFonts w:ascii="Arial" w:hAnsi="Arial"/>
          <w:b/>
          <w:bCs/>
          <w:spacing w:val="-2"/>
          <w:sz w:val="18"/>
          <w:szCs w:val="18"/>
        </w:rPr>
        <w:t xml:space="preserve">I.     </w:t>
      </w:r>
      <w:r w:rsidRPr="00DF01E9">
        <w:rPr>
          <w:rFonts w:ascii="Arial" w:hAnsi="Arial"/>
          <w:b/>
          <w:bCs/>
          <w:sz w:val="18"/>
          <w:szCs w:val="18"/>
          <w:u w:val="single"/>
        </w:rPr>
        <w:t>Construction Phase:</w:t>
      </w:r>
    </w:p>
    <w:p w:rsidR="00971D79" w:rsidRPr="00DF01E9" w:rsidRDefault="00971D79" w:rsidP="00DF01E9">
      <w:pPr>
        <w:shd w:val="clear" w:color="auto" w:fill="FFFFFF"/>
        <w:rPr>
          <w:rFonts w:ascii="Arial" w:hAnsi="Arial"/>
          <w:sz w:val="18"/>
          <w:szCs w:val="18"/>
        </w:rPr>
      </w:pPr>
    </w:p>
    <w:tbl>
      <w:tblPr>
        <w:tblW w:w="9768"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6116"/>
        <w:gridCol w:w="2920"/>
      </w:tblGrid>
      <w:tr w:rsidR="0022342A" w:rsidRPr="00DF01E9" w:rsidTr="00B6746F">
        <w:trPr>
          <w:trHeight w:val="281"/>
          <w:tblHeader/>
        </w:trPr>
        <w:tc>
          <w:tcPr>
            <w:tcW w:w="732" w:type="dxa"/>
            <w:tcMar>
              <w:top w:w="58" w:type="dxa"/>
              <w:left w:w="29" w:type="dxa"/>
              <w:bottom w:w="58" w:type="dxa"/>
              <w:right w:w="29" w:type="dxa"/>
            </w:tcMar>
            <w:vAlign w:val="center"/>
          </w:tcPr>
          <w:p w:rsidR="0022342A" w:rsidRPr="00DF01E9" w:rsidRDefault="0022342A" w:rsidP="00CE03CB">
            <w:pPr>
              <w:shd w:val="clear" w:color="auto" w:fill="FFFFFF"/>
              <w:ind w:left="0" w:firstLine="0"/>
              <w:jc w:val="center"/>
              <w:rPr>
                <w:rFonts w:ascii="Arial" w:hAnsi="Arial"/>
                <w:b/>
                <w:sz w:val="18"/>
                <w:szCs w:val="18"/>
              </w:rPr>
            </w:pPr>
            <w:r w:rsidRPr="00DF01E9">
              <w:rPr>
                <w:rFonts w:ascii="Arial" w:hAnsi="Arial"/>
                <w:b/>
                <w:sz w:val="18"/>
                <w:szCs w:val="18"/>
              </w:rPr>
              <w:t>NO.</w:t>
            </w:r>
          </w:p>
        </w:tc>
        <w:tc>
          <w:tcPr>
            <w:tcW w:w="6116" w:type="dxa"/>
            <w:tcMar>
              <w:top w:w="58" w:type="dxa"/>
              <w:left w:w="115" w:type="dxa"/>
              <w:bottom w:w="58" w:type="dxa"/>
              <w:right w:w="115" w:type="dxa"/>
            </w:tcMar>
            <w:vAlign w:val="center"/>
          </w:tcPr>
          <w:p w:rsidR="0022342A" w:rsidRPr="00DF01E9" w:rsidRDefault="0022342A" w:rsidP="00CE03CB">
            <w:pPr>
              <w:ind w:left="0" w:firstLine="0"/>
              <w:jc w:val="center"/>
              <w:rPr>
                <w:rFonts w:ascii="Arial" w:eastAsia="Times New Roman" w:hAnsi="Arial"/>
                <w:b/>
                <w:color w:val="auto"/>
                <w:sz w:val="18"/>
                <w:szCs w:val="18"/>
              </w:rPr>
            </w:pPr>
            <w:r w:rsidRPr="00DF01E9">
              <w:rPr>
                <w:rFonts w:ascii="Arial" w:hAnsi="Arial"/>
                <w:b/>
                <w:sz w:val="18"/>
                <w:szCs w:val="18"/>
              </w:rPr>
              <w:t>CONDITIONS</w:t>
            </w:r>
          </w:p>
        </w:tc>
        <w:tc>
          <w:tcPr>
            <w:tcW w:w="2920" w:type="dxa"/>
            <w:tcMar>
              <w:top w:w="58" w:type="dxa"/>
              <w:bottom w:w="58" w:type="dxa"/>
            </w:tcMar>
            <w:vAlign w:val="center"/>
          </w:tcPr>
          <w:p w:rsidR="0022342A" w:rsidRPr="00DF01E9" w:rsidRDefault="0022342A" w:rsidP="00CE03CB">
            <w:pPr>
              <w:ind w:left="0" w:firstLine="0"/>
              <w:jc w:val="center"/>
              <w:rPr>
                <w:rFonts w:ascii="Arial" w:eastAsia="Times New Roman" w:hAnsi="Arial"/>
                <w:b/>
                <w:color w:val="auto"/>
                <w:sz w:val="18"/>
                <w:szCs w:val="18"/>
              </w:rPr>
            </w:pPr>
            <w:r w:rsidRPr="00DF01E9">
              <w:rPr>
                <w:rFonts w:ascii="Arial" w:hAnsi="Arial"/>
                <w:b/>
                <w:sz w:val="18"/>
                <w:szCs w:val="18"/>
              </w:rPr>
              <w:t>COMPLIANCE STATUS</w:t>
            </w:r>
          </w:p>
        </w:tc>
      </w:tr>
      <w:tr w:rsidR="003D495E" w:rsidRPr="00DF01E9" w:rsidTr="00B6746F">
        <w:trPr>
          <w:trHeight w:val="143"/>
        </w:trPr>
        <w:tc>
          <w:tcPr>
            <w:tcW w:w="732" w:type="dxa"/>
            <w:tcMar>
              <w:top w:w="58" w:type="dxa"/>
              <w:left w:w="29" w:type="dxa"/>
              <w:bottom w:w="58" w:type="dxa"/>
              <w:right w:w="29" w:type="dxa"/>
            </w:tcMar>
          </w:tcPr>
          <w:p w:rsidR="003D495E" w:rsidRPr="00DF01E9" w:rsidRDefault="003D495E" w:rsidP="00DF01E9">
            <w:pPr>
              <w:shd w:val="clear" w:color="auto" w:fill="FFFFFF"/>
              <w:ind w:left="0" w:firstLine="0"/>
              <w:rPr>
                <w:rFonts w:ascii="Arial" w:hAnsi="Arial"/>
                <w:sz w:val="18"/>
                <w:szCs w:val="18"/>
              </w:rPr>
            </w:pPr>
            <w:r w:rsidRPr="00DF01E9">
              <w:rPr>
                <w:rFonts w:ascii="Arial" w:hAnsi="Arial"/>
                <w:sz w:val="18"/>
                <w:szCs w:val="18"/>
              </w:rPr>
              <w:t>(i)</w:t>
            </w:r>
          </w:p>
        </w:tc>
        <w:tc>
          <w:tcPr>
            <w:tcW w:w="6116" w:type="dxa"/>
            <w:tcMar>
              <w:top w:w="58" w:type="dxa"/>
              <w:left w:w="115" w:type="dxa"/>
              <w:bottom w:w="58" w:type="dxa"/>
              <w:right w:w="115" w:type="dxa"/>
            </w:tcMar>
          </w:tcPr>
          <w:p w:rsidR="003D495E" w:rsidRPr="00DF01E9" w:rsidRDefault="003D495E"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“Consent for Establishment” shall be obtained from Assam State Pollution Control Board under Air and Water Act and a copy shall be submitted to the Ministry before start of any construction work at the site.</w:t>
            </w:r>
          </w:p>
        </w:tc>
        <w:tc>
          <w:tcPr>
            <w:tcW w:w="2920" w:type="dxa"/>
            <w:tcMar>
              <w:top w:w="58" w:type="dxa"/>
              <w:bottom w:w="58" w:type="dxa"/>
            </w:tcMar>
          </w:tcPr>
          <w:p w:rsidR="003D495E" w:rsidRPr="00DF01E9" w:rsidRDefault="003D495E" w:rsidP="003B27F1">
            <w:pPr>
              <w:shd w:val="clear" w:color="auto" w:fill="FFFFFF"/>
              <w:ind w:left="0" w:firstLine="0"/>
              <w:rPr>
                <w:rFonts w:ascii="Arial" w:hAnsi="Arial"/>
                <w:sz w:val="18"/>
                <w:szCs w:val="18"/>
              </w:rPr>
            </w:pPr>
            <w:r w:rsidRPr="00DF01E9">
              <w:rPr>
                <w:rFonts w:ascii="Arial" w:hAnsi="Arial"/>
                <w:sz w:val="18"/>
                <w:szCs w:val="18"/>
              </w:rPr>
              <w:t>"Consent for Establishment" is obtained from Assam</w:t>
            </w:r>
            <w:r w:rsidR="006025E7" w:rsidRPr="00DF01E9">
              <w:rPr>
                <w:rFonts w:ascii="Arial" w:hAnsi="Arial"/>
                <w:sz w:val="18"/>
                <w:szCs w:val="18"/>
              </w:rPr>
              <w:t xml:space="preserve"> State Pollution Control Board v</w:t>
            </w:r>
            <w:r w:rsidRPr="00DF01E9">
              <w:rPr>
                <w:rFonts w:ascii="Arial" w:hAnsi="Arial"/>
                <w:sz w:val="18"/>
                <w:szCs w:val="18"/>
              </w:rPr>
              <w:t xml:space="preserve">ide letter no. </w:t>
            </w:r>
            <w:r w:rsidR="00D836B2" w:rsidRPr="00DF01E9">
              <w:rPr>
                <w:rFonts w:ascii="Arial" w:hAnsi="Arial"/>
                <w:sz w:val="18"/>
                <w:szCs w:val="18"/>
              </w:rPr>
              <w:t>WB/GUW/T-256</w:t>
            </w:r>
            <w:r w:rsidR="00373A1B" w:rsidRPr="00DF01E9">
              <w:rPr>
                <w:rFonts w:ascii="Arial" w:hAnsi="Arial"/>
                <w:sz w:val="18"/>
                <w:szCs w:val="18"/>
              </w:rPr>
              <w:t>1/13</w:t>
            </w:r>
            <w:r w:rsidR="00D836B2" w:rsidRPr="00DF01E9">
              <w:rPr>
                <w:rFonts w:ascii="Arial" w:hAnsi="Arial"/>
                <w:sz w:val="18"/>
                <w:szCs w:val="18"/>
              </w:rPr>
              <w:t>-14/229/670</w:t>
            </w:r>
            <w:r w:rsidRPr="00DF01E9">
              <w:rPr>
                <w:rFonts w:ascii="Arial" w:hAnsi="Arial"/>
                <w:sz w:val="18"/>
                <w:szCs w:val="18"/>
              </w:rPr>
              <w:t xml:space="preserve"> dated </w:t>
            </w:r>
            <w:r w:rsidR="00D836B2" w:rsidRPr="00DF01E9">
              <w:rPr>
                <w:rFonts w:ascii="Arial" w:hAnsi="Arial"/>
                <w:sz w:val="18"/>
                <w:szCs w:val="18"/>
              </w:rPr>
              <w:t>6/09</w:t>
            </w:r>
            <w:r w:rsidRPr="00DF01E9">
              <w:rPr>
                <w:rFonts w:ascii="Arial" w:hAnsi="Arial"/>
                <w:sz w:val="18"/>
                <w:szCs w:val="18"/>
              </w:rPr>
              <w:t>/20</w:t>
            </w:r>
            <w:r w:rsidR="00373A1B" w:rsidRPr="00DF01E9">
              <w:rPr>
                <w:rFonts w:ascii="Arial" w:hAnsi="Arial"/>
                <w:sz w:val="18"/>
                <w:szCs w:val="18"/>
              </w:rPr>
              <w:t>13</w:t>
            </w:r>
            <w:r w:rsidRPr="00DF01E9">
              <w:rPr>
                <w:rFonts w:ascii="Arial" w:hAnsi="Arial"/>
                <w:sz w:val="18"/>
                <w:szCs w:val="18"/>
              </w:rPr>
              <w:t xml:space="preserve"> and already submitted to the Ministry</w:t>
            </w:r>
            <w:r w:rsidR="003B27F1">
              <w:rPr>
                <w:rFonts w:ascii="Arial" w:hAnsi="Arial"/>
                <w:sz w:val="18"/>
                <w:szCs w:val="18"/>
              </w:rPr>
              <w:t>.</w:t>
            </w:r>
            <w:r w:rsidR="00532A0E" w:rsidRPr="00DF01E9">
              <w:rPr>
                <w:rFonts w:ascii="Arial" w:hAnsi="Arial"/>
                <w:sz w:val="18"/>
                <w:szCs w:val="18"/>
              </w:rPr>
              <w:t xml:space="preserve"> </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(ii)</w:t>
            </w:r>
          </w:p>
        </w:tc>
        <w:tc>
          <w:tcPr>
            <w:tcW w:w="6116" w:type="dxa"/>
            <w:tcMar>
              <w:top w:w="58" w:type="dxa"/>
              <w:left w:w="115" w:type="dxa"/>
              <w:bottom w:w="58" w:type="dxa"/>
              <w:right w:w="115" w:type="dxa"/>
            </w:tcMar>
          </w:tcPr>
          <w:p w:rsidR="006D676F" w:rsidRPr="00DF01E9" w:rsidRDefault="00842EE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Provision shall be made for the housing of construction labour within the site with all necessary infrastructure and facilities such as fuel for cooking, mobile toilets, mobile STP, safe drinking water, medical health care, crèche etc. The housing may be in the form of temporary structures to be removed after the completion of the project.</w:t>
            </w:r>
          </w:p>
        </w:tc>
        <w:tc>
          <w:tcPr>
            <w:tcW w:w="2920" w:type="dxa"/>
            <w:tcMar>
              <w:top w:w="58" w:type="dxa"/>
              <w:bottom w:w="58" w:type="dxa"/>
            </w:tcMar>
          </w:tcPr>
          <w:p w:rsidR="006D676F" w:rsidRPr="00DF01E9" w:rsidRDefault="002E5A55" w:rsidP="00DF01E9">
            <w:pPr>
              <w:shd w:val="clear" w:color="auto" w:fill="FFFFFF"/>
              <w:ind w:left="0" w:firstLine="0"/>
              <w:rPr>
                <w:rFonts w:ascii="Arial" w:hAnsi="Arial"/>
                <w:sz w:val="18"/>
                <w:szCs w:val="18"/>
              </w:rPr>
            </w:pPr>
            <w:r w:rsidRPr="00DF01E9">
              <w:rPr>
                <w:rFonts w:ascii="Arial" w:hAnsi="Arial"/>
                <w:sz w:val="18"/>
                <w:szCs w:val="18"/>
              </w:rPr>
              <w:t>Necessary infrastructure</w:t>
            </w:r>
            <w:r w:rsidR="003D11B9">
              <w:rPr>
                <w:rFonts w:ascii="Arial" w:hAnsi="Arial"/>
                <w:sz w:val="18"/>
                <w:szCs w:val="18"/>
              </w:rPr>
              <w:t xml:space="preserve"> </w:t>
            </w:r>
            <w:r w:rsidRPr="00DF01E9">
              <w:rPr>
                <w:rFonts w:ascii="Arial" w:hAnsi="Arial"/>
                <w:sz w:val="18"/>
                <w:szCs w:val="18"/>
              </w:rPr>
              <w:t>to construction labour within site will be provided</w:t>
            </w:r>
            <w:r w:rsidR="003D11B9">
              <w:rPr>
                <w:rFonts w:ascii="Arial" w:hAnsi="Arial"/>
                <w:sz w:val="18"/>
                <w:szCs w:val="18"/>
              </w:rPr>
              <w:t xml:space="preserve"> during construction and </w:t>
            </w:r>
            <w:r w:rsidR="00947135">
              <w:rPr>
                <w:rFonts w:ascii="Arial" w:hAnsi="Arial"/>
                <w:sz w:val="18"/>
                <w:szCs w:val="18"/>
              </w:rPr>
              <w:t>removed after the completion of the project.</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(iii)</w:t>
            </w:r>
          </w:p>
        </w:tc>
        <w:tc>
          <w:tcPr>
            <w:tcW w:w="6116" w:type="dxa"/>
            <w:tcMar>
              <w:top w:w="58" w:type="dxa"/>
              <w:left w:w="115" w:type="dxa"/>
              <w:bottom w:w="58" w:type="dxa"/>
              <w:right w:w="115" w:type="dxa"/>
            </w:tcMar>
          </w:tcPr>
          <w:p w:rsidR="006D676F" w:rsidRPr="00DF01E9" w:rsidRDefault="00842EE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A </w:t>
            </w:r>
            <w:r w:rsidR="00977F3C" w:rsidRPr="00DF01E9">
              <w:rPr>
                <w:rFonts w:ascii="Arial" w:eastAsia="Times New Roman" w:hAnsi="Arial"/>
                <w:color w:val="auto"/>
                <w:sz w:val="18"/>
                <w:szCs w:val="18"/>
              </w:rPr>
              <w:t>First</w:t>
            </w:r>
            <w:r w:rsidRPr="00DF01E9">
              <w:rPr>
                <w:rFonts w:ascii="Arial" w:eastAsia="Times New Roman" w:hAnsi="Arial"/>
                <w:color w:val="auto"/>
                <w:sz w:val="18"/>
                <w:szCs w:val="18"/>
              </w:rPr>
              <w:t xml:space="preserve"> Aid Room will be provided in the project both during construction and operation of the project.</w:t>
            </w:r>
          </w:p>
        </w:tc>
        <w:tc>
          <w:tcPr>
            <w:tcW w:w="2920" w:type="dxa"/>
            <w:tcMar>
              <w:top w:w="58" w:type="dxa"/>
              <w:bottom w:w="58" w:type="dxa"/>
            </w:tcMar>
          </w:tcPr>
          <w:p w:rsidR="006D676F" w:rsidRPr="00DF01E9" w:rsidRDefault="00977F3C" w:rsidP="00DF01E9">
            <w:pPr>
              <w:shd w:val="clear" w:color="auto" w:fill="FFFFFF"/>
              <w:ind w:left="0" w:firstLine="0"/>
              <w:rPr>
                <w:rFonts w:ascii="Arial" w:hAnsi="Arial"/>
                <w:sz w:val="18"/>
                <w:szCs w:val="18"/>
              </w:rPr>
            </w:pPr>
            <w:r w:rsidRPr="00DF01E9">
              <w:rPr>
                <w:rFonts w:ascii="Arial" w:hAnsi="Arial"/>
                <w:sz w:val="18"/>
                <w:szCs w:val="18"/>
              </w:rPr>
              <w:t>A First Aid Room havi</w:t>
            </w:r>
            <w:r w:rsidR="0018402C" w:rsidRPr="00DF01E9">
              <w:rPr>
                <w:rFonts w:ascii="Arial" w:hAnsi="Arial"/>
                <w:sz w:val="18"/>
                <w:szCs w:val="18"/>
              </w:rPr>
              <w:t>ng bed, Stretcher &amp; medicines will be</w:t>
            </w:r>
            <w:r w:rsidRPr="00DF01E9">
              <w:rPr>
                <w:rFonts w:ascii="Arial" w:hAnsi="Arial"/>
                <w:sz w:val="18"/>
                <w:szCs w:val="18"/>
              </w:rPr>
              <w:t xml:space="preserve"> provided </w:t>
            </w:r>
            <w:r w:rsidR="0018402C" w:rsidRPr="00DF01E9">
              <w:rPr>
                <w:rFonts w:ascii="Arial" w:hAnsi="Arial"/>
                <w:sz w:val="18"/>
                <w:szCs w:val="18"/>
              </w:rPr>
              <w:t>during construction and operation of the project.</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(iv)</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All the topsoil excavated during construction activities should be stored for use in horticulture/ landscape development within the project site.</w:t>
            </w:r>
          </w:p>
        </w:tc>
        <w:tc>
          <w:tcPr>
            <w:tcW w:w="2920" w:type="dxa"/>
            <w:tcMar>
              <w:top w:w="58" w:type="dxa"/>
              <w:bottom w:w="58" w:type="dxa"/>
            </w:tcMar>
          </w:tcPr>
          <w:p w:rsidR="003F2C2A" w:rsidRPr="00DF01E9" w:rsidRDefault="00ED57D3" w:rsidP="00DF01E9">
            <w:pPr>
              <w:shd w:val="clear" w:color="auto" w:fill="FFFFFF"/>
              <w:ind w:left="0" w:firstLine="0"/>
              <w:rPr>
                <w:rFonts w:ascii="Arial" w:hAnsi="Arial"/>
                <w:sz w:val="18"/>
                <w:szCs w:val="18"/>
              </w:rPr>
            </w:pPr>
            <w:r w:rsidRPr="00DF01E9">
              <w:rPr>
                <w:rFonts w:ascii="Arial" w:hAnsi="Arial"/>
                <w:sz w:val="18"/>
                <w:szCs w:val="18"/>
              </w:rPr>
              <w:t xml:space="preserve">All the topsoil excavated during construction activities </w:t>
            </w:r>
            <w:r w:rsidR="00AC1936" w:rsidRPr="00DF01E9">
              <w:rPr>
                <w:rFonts w:ascii="Arial" w:hAnsi="Arial"/>
                <w:sz w:val="18"/>
                <w:szCs w:val="18"/>
              </w:rPr>
              <w:t>will be</w:t>
            </w:r>
            <w:r w:rsidRPr="00DF01E9">
              <w:rPr>
                <w:rFonts w:ascii="Arial" w:hAnsi="Arial"/>
                <w:sz w:val="18"/>
                <w:szCs w:val="18"/>
              </w:rPr>
              <w:t xml:space="preserve"> stored properly and will be use in horticulture/landscape development within the project site</w:t>
            </w:r>
            <w:r w:rsidR="00947135">
              <w:rPr>
                <w:rFonts w:ascii="Arial" w:hAnsi="Arial"/>
                <w:sz w:val="18"/>
                <w:szCs w:val="18"/>
              </w:rPr>
              <w:t>.</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Disposal of muck during construction phase should not create any adverse effect on the neighbouring communities and be disposed taking the necessary precautions for general safety and health aspects of people, only in approved sites with the approval of competent authority.</w:t>
            </w:r>
          </w:p>
        </w:tc>
        <w:tc>
          <w:tcPr>
            <w:tcW w:w="2920" w:type="dxa"/>
            <w:tcMar>
              <w:top w:w="58" w:type="dxa"/>
              <w:bottom w:w="58" w:type="dxa"/>
            </w:tcMar>
          </w:tcPr>
          <w:p w:rsidR="006D676F" w:rsidRPr="00DF01E9" w:rsidRDefault="002F1A78"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lastRenderedPageBreak/>
              <w:t>(vi)</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Soil and ground water samples will be tested to ascertain that there is no threat to ground water quality by leaching of heavy metals and other toxic contaminants.</w:t>
            </w:r>
          </w:p>
        </w:tc>
        <w:tc>
          <w:tcPr>
            <w:tcW w:w="2920" w:type="dxa"/>
            <w:tcMar>
              <w:top w:w="58" w:type="dxa"/>
              <w:bottom w:w="58" w:type="dxa"/>
            </w:tcMar>
          </w:tcPr>
          <w:p w:rsidR="006D676F" w:rsidRPr="00DF01E9" w:rsidRDefault="005D734B" w:rsidP="00DA3854">
            <w:pPr>
              <w:shd w:val="clear" w:color="auto" w:fill="FFFFFF"/>
              <w:ind w:left="0" w:firstLine="0"/>
              <w:rPr>
                <w:rFonts w:ascii="Arial" w:hAnsi="Arial"/>
                <w:sz w:val="18"/>
                <w:szCs w:val="18"/>
              </w:rPr>
            </w:pPr>
            <w:r w:rsidRPr="00DF01E9">
              <w:rPr>
                <w:rFonts w:ascii="Arial" w:hAnsi="Arial"/>
                <w:sz w:val="18"/>
                <w:szCs w:val="18"/>
              </w:rPr>
              <w:t>Soil and ground water sa</w:t>
            </w:r>
            <w:r w:rsidR="00A41890">
              <w:rPr>
                <w:rFonts w:ascii="Arial" w:hAnsi="Arial"/>
                <w:sz w:val="18"/>
                <w:szCs w:val="18"/>
              </w:rPr>
              <w:t>mples are being tested</w:t>
            </w:r>
            <w:r w:rsidRPr="00DF01E9">
              <w:rPr>
                <w:rFonts w:ascii="Arial" w:hAnsi="Arial"/>
                <w:sz w:val="18"/>
                <w:szCs w:val="18"/>
              </w:rPr>
              <w:t xml:space="preserve">. Soil and water </w:t>
            </w:r>
            <w:r w:rsidR="00C322B3" w:rsidRPr="00DF01E9">
              <w:rPr>
                <w:rFonts w:ascii="Arial" w:hAnsi="Arial"/>
                <w:sz w:val="18"/>
                <w:szCs w:val="18"/>
              </w:rPr>
              <w:t xml:space="preserve">analysis report is enclosed as </w:t>
            </w:r>
            <w:r w:rsidR="00C322B3" w:rsidRPr="00DF01E9">
              <w:rPr>
                <w:rFonts w:ascii="Arial" w:hAnsi="Arial"/>
                <w:b/>
                <w:sz w:val="18"/>
                <w:szCs w:val="18"/>
              </w:rPr>
              <w:t>Annexure-I.</w:t>
            </w:r>
            <w:r w:rsidR="00DA3854">
              <w:rPr>
                <w:rFonts w:ascii="Arial" w:hAnsi="Arial"/>
                <w:b/>
                <w:sz w:val="18"/>
                <w:szCs w:val="18"/>
              </w:rPr>
              <w:t xml:space="preserve"> </w:t>
            </w:r>
            <w:r w:rsidR="00DA3854" w:rsidRPr="00DA3854">
              <w:rPr>
                <w:rFonts w:ascii="Arial" w:hAnsi="Arial"/>
                <w:sz w:val="18"/>
                <w:szCs w:val="18"/>
              </w:rPr>
              <w:t xml:space="preserve">According to the analysis report </w:t>
            </w:r>
            <w:r w:rsidR="00DA3854" w:rsidRPr="00DA3854">
              <w:rPr>
                <w:rFonts w:ascii="Arial" w:eastAsia="Times New Roman" w:hAnsi="Arial"/>
                <w:color w:val="auto"/>
                <w:sz w:val="18"/>
                <w:szCs w:val="18"/>
              </w:rPr>
              <w:t>there is no threat to ground water quality by leaching of heavy metals and other toxic contaminants.</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(vii)</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Construction spoils, including bituminous material and other hazardous materials, must not be allowed to contaminate watercourses and the dump sites for such material must be secured so that they should not leach into the ground water.</w:t>
            </w:r>
          </w:p>
        </w:tc>
        <w:tc>
          <w:tcPr>
            <w:tcW w:w="2920" w:type="dxa"/>
            <w:tcMar>
              <w:top w:w="58" w:type="dxa"/>
              <w:bottom w:w="58" w:type="dxa"/>
            </w:tcMar>
          </w:tcPr>
          <w:p w:rsidR="006D676F" w:rsidRPr="00DF01E9" w:rsidRDefault="0039355C" w:rsidP="00DF01E9">
            <w:pPr>
              <w:shd w:val="clear" w:color="auto" w:fill="FFFFFF"/>
              <w:ind w:left="0" w:firstLine="0"/>
              <w:rPr>
                <w:rFonts w:ascii="Arial" w:hAnsi="Arial"/>
                <w:sz w:val="18"/>
                <w:szCs w:val="18"/>
              </w:rPr>
            </w:pPr>
            <w:r w:rsidRPr="0039355C">
              <w:rPr>
                <w:rFonts w:ascii="Arial" w:hAnsi="Arial"/>
                <w:sz w:val="18"/>
                <w:szCs w:val="18"/>
              </w:rPr>
              <w:t>All practical possible precaution</w:t>
            </w:r>
            <w:r>
              <w:rPr>
                <w:rFonts w:ascii="Arial" w:hAnsi="Arial"/>
                <w:sz w:val="18"/>
                <w:szCs w:val="18"/>
              </w:rPr>
              <w:t xml:space="preserve">s will be </w:t>
            </w:r>
            <w:r w:rsidRPr="0039355C">
              <w:rPr>
                <w:rFonts w:ascii="Arial" w:hAnsi="Arial"/>
                <w:sz w:val="18"/>
                <w:szCs w:val="18"/>
              </w:rPr>
              <w:t>taken to prevent water contamination during the handling of hazardous material. Bituminous material is not used in our project activities</w:t>
            </w:r>
            <w:r w:rsidRPr="0039355C">
              <w:rPr>
                <w:rFonts w:ascii="Arial" w:hAnsi="Arial"/>
                <w:b/>
                <w:sz w:val="18"/>
                <w:szCs w:val="18"/>
              </w:rPr>
              <w:t>.</w:t>
            </w:r>
          </w:p>
        </w:tc>
      </w:tr>
      <w:tr w:rsidR="006D676F" w:rsidRPr="00DF01E9" w:rsidTr="00B6746F">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(viii)</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Any hazardous waste generated during construction phase, should be disposed off as per applicable rules and norms with necessary approvals of the Assam State Pollution Control Board.</w:t>
            </w:r>
          </w:p>
        </w:tc>
        <w:tc>
          <w:tcPr>
            <w:tcW w:w="2920" w:type="dxa"/>
            <w:tcMar>
              <w:top w:w="58" w:type="dxa"/>
              <w:bottom w:w="58" w:type="dxa"/>
            </w:tcMar>
          </w:tcPr>
          <w:p w:rsidR="006D676F" w:rsidRPr="00DF01E9" w:rsidRDefault="006A5EA3" w:rsidP="00DF01E9">
            <w:pPr>
              <w:shd w:val="clear" w:color="auto" w:fill="FFFFFF"/>
              <w:ind w:left="0" w:firstLine="0"/>
              <w:rPr>
                <w:rFonts w:ascii="Arial" w:hAnsi="Arial"/>
                <w:sz w:val="18"/>
                <w:szCs w:val="18"/>
              </w:rPr>
            </w:pPr>
            <w:r w:rsidRPr="00DF01E9">
              <w:rPr>
                <w:rFonts w:ascii="Arial" w:hAnsi="Arial"/>
                <w:sz w:val="18"/>
                <w:szCs w:val="18"/>
              </w:rPr>
              <w:t>If any hazardous waste will be generated during construction phase then it will be disposed off as per norms and prior approval from Assam Pollution Control Board.</w:t>
            </w:r>
          </w:p>
        </w:tc>
      </w:tr>
      <w:tr w:rsidR="006D676F" w:rsidRPr="00DF01E9" w:rsidTr="00B6746F">
        <w:trPr>
          <w:trHeight w:val="1096"/>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(ix)</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diesel generator sets to be used during construction phase should be low sulphur diesel type and should conform to Environment (Protection) Rules prescribed for air and noise emission standards.</w:t>
            </w:r>
          </w:p>
        </w:tc>
        <w:tc>
          <w:tcPr>
            <w:tcW w:w="2920" w:type="dxa"/>
            <w:tcMar>
              <w:top w:w="58" w:type="dxa"/>
              <w:bottom w:w="58" w:type="dxa"/>
            </w:tcMar>
          </w:tcPr>
          <w:p w:rsidR="00977F3C" w:rsidRPr="00A41890" w:rsidRDefault="0039355C" w:rsidP="00A41890">
            <w:pPr>
              <w:pStyle w:val="NoSpacing"/>
              <w:jc w:val="both"/>
              <w:rPr>
                <w:rFonts w:ascii="Arial" w:hAnsi="Arial" w:cs="Arial"/>
                <w:sz w:val="18"/>
                <w:szCs w:val="18"/>
              </w:rPr>
            </w:pPr>
            <w:r w:rsidRPr="00A41890">
              <w:rPr>
                <w:rFonts w:ascii="Arial" w:hAnsi="Arial" w:cs="Arial"/>
                <w:sz w:val="18"/>
                <w:szCs w:val="18"/>
              </w:rPr>
              <w:t>Low</w:t>
            </w:r>
            <w:r w:rsidR="00A41890" w:rsidRPr="00A41890">
              <w:rPr>
                <w:rFonts w:ascii="Arial" w:hAnsi="Arial" w:cs="Arial"/>
                <w:sz w:val="18"/>
                <w:szCs w:val="18"/>
              </w:rPr>
              <w:t xml:space="preserve"> sulphur diesel will be used in </w:t>
            </w:r>
            <w:r w:rsidRPr="00A41890">
              <w:rPr>
                <w:rFonts w:ascii="Arial" w:hAnsi="Arial" w:cs="Arial"/>
                <w:sz w:val="18"/>
                <w:szCs w:val="18"/>
              </w:rPr>
              <w:t>DG sets during construction phase.</w:t>
            </w:r>
            <w:r w:rsidR="00977F3C" w:rsidRPr="00A41890">
              <w:rPr>
                <w:rFonts w:ascii="Arial" w:hAnsi="Arial" w:cs="Arial"/>
                <w:sz w:val="18"/>
                <w:szCs w:val="18"/>
              </w:rPr>
              <w:t xml:space="preserve"> </w:t>
            </w:r>
          </w:p>
          <w:p w:rsidR="00653988" w:rsidRDefault="00E35DD1" w:rsidP="00A41890">
            <w:pPr>
              <w:pStyle w:val="NoSpacing"/>
              <w:jc w:val="both"/>
              <w:rPr>
                <w:rFonts w:ascii="Arial" w:hAnsi="Arial" w:cs="Arial"/>
                <w:sz w:val="18"/>
                <w:szCs w:val="18"/>
              </w:rPr>
            </w:pPr>
            <w:r w:rsidRPr="00A41890">
              <w:rPr>
                <w:rFonts w:ascii="Arial" w:hAnsi="Arial" w:cs="Arial"/>
                <w:sz w:val="18"/>
                <w:szCs w:val="18"/>
              </w:rPr>
              <w:t xml:space="preserve">The D.G. sets </w:t>
            </w:r>
            <w:r w:rsidR="00A44BB0" w:rsidRPr="00A41890">
              <w:rPr>
                <w:rFonts w:ascii="Arial" w:hAnsi="Arial" w:cs="Arial"/>
                <w:sz w:val="18"/>
                <w:szCs w:val="18"/>
              </w:rPr>
              <w:t xml:space="preserve">with </w:t>
            </w:r>
            <w:r w:rsidRPr="00A41890">
              <w:rPr>
                <w:rFonts w:ascii="Arial" w:hAnsi="Arial" w:cs="Arial"/>
                <w:sz w:val="18"/>
                <w:szCs w:val="18"/>
              </w:rPr>
              <w:t>acoustic enclosure to reduce the noise from D.</w:t>
            </w:r>
            <w:r w:rsidR="00A44BB0" w:rsidRPr="00A41890">
              <w:rPr>
                <w:rFonts w:ascii="Arial" w:hAnsi="Arial" w:cs="Arial"/>
                <w:sz w:val="18"/>
                <w:szCs w:val="18"/>
              </w:rPr>
              <w:t>G. sets will be provided.</w:t>
            </w:r>
            <w:r w:rsidRPr="00A41890">
              <w:rPr>
                <w:rFonts w:ascii="Arial" w:hAnsi="Arial" w:cs="Arial"/>
                <w:sz w:val="18"/>
                <w:szCs w:val="18"/>
              </w:rPr>
              <w:t xml:space="preserve"> Stacks height of the D.G sets </w:t>
            </w:r>
            <w:r w:rsidR="00A44BB0" w:rsidRPr="00A41890">
              <w:rPr>
                <w:rFonts w:ascii="Arial" w:hAnsi="Arial" w:cs="Arial"/>
                <w:sz w:val="18"/>
                <w:szCs w:val="18"/>
              </w:rPr>
              <w:t>will be kept as per CPC</w:t>
            </w:r>
            <w:r w:rsidRPr="00A41890">
              <w:rPr>
                <w:rFonts w:ascii="Arial" w:hAnsi="Arial" w:cs="Arial"/>
                <w:sz w:val="18"/>
                <w:szCs w:val="18"/>
              </w:rPr>
              <w:t>B norms</w:t>
            </w:r>
            <w:r w:rsidR="00A44BB0" w:rsidRPr="00A41890">
              <w:rPr>
                <w:rFonts w:ascii="Arial" w:hAnsi="Arial" w:cs="Arial"/>
                <w:sz w:val="18"/>
                <w:szCs w:val="18"/>
              </w:rPr>
              <w:t xml:space="preserve">. </w:t>
            </w:r>
          </w:p>
          <w:p w:rsidR="006D676F" w:rsidRPr="00E35DD1" w:rsidRDefault="00A44BB0" w:rsidP="00A41890">
            <w:pPr>
              <w:pStyle w:val="NoSpacing"/>
              <w:jc w:val="both"/>
            </w:pPr>
            <w:r w:rsidRPr="00A41890">
              <w:rPr>
                <w:rFonts w:ascii="Arial" w:hAnsi="Arial" w:cs="Arial"/>
                <w:sz w:val="18"/>
                <w:szCs w:val="18"/>
              </w:rPr>
              <w:t>The DG sets will conform to rules made under Environment (Protection) Act for air and noise emission standard.</w:t>
            </w:r>
          </w:p>
        </w:tc>
      </w:tr>
      <w:tr w:rsidR="006D676F" w:rsidRPr="00DF01E9" w:rsidTr="00B6746F">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diesel required for operating DG sets shall be stored in underground tanks and if required, clearance from Chief Controller of Explosives shall be taken.</w:t>
            </w:r>
          </w:p>
        </w:tc>
        <w:tc>
          <w:tcPr>
            <w:tcW w:w="2920" w:type="dxa"/>
            <w:tcMar>
              <w:top w:w="58" w:type="dxa"/>
              <w:bottom w:w="58" w:type="dxa"/>
            </w:tcMar>
          </w:tcPr>
          <w:p w:rsidR="003F2C2A" w:rsidRPr="00DF01E9" w:rsidRDefault="00C350A2" w:rsidP="00C350A2">
            <w:pPr>
              <w:tabs>
                <w:tab w:val="left" w:pos="992"/>
              </w:tabs>
              <w:ind w:left="0" w:firstLine="0"/>
              <w:rPr>
                <w:rFonts w:ascii="Arial" w:hAnsi="Arial"/>
                <w:sz w:val="18"/>
                <w:szCs w:val="18"/>
              </w:rPr>
            </w:pPr>
            <w:r>
              <w:rPr>
                <w:rFonts w:ascii="Arial" w:hAnsi="Arial"/>
                <w:sz w:val="18"/>
                <w:szCs w:val="18"/>
              </w:rPr>
              <w:t>The diesel required</w:t>
            </w:r>
            <w:r w:rsidR="00653988">
              <w:rPr>
                <w:rFonts w:ascii="Arial" w:hAnsi="Arial"/>
                <w:sz w:val="18"/>
                <w:szCs w:val="18"/>
              </w:rPr>
              <w:t xml:space="preserve"> in DG sets will </w:t>
            </w:r>
            <w:r>
              <w:rPr>
                <w:rFonts w:ascii="Arial" w:hAnsi="Arial"/>
                <w:sz w:val="18"/>
                <w:szCs w:val="18"/>
              </w:rPr>
              <w:t>be procured daily basis stored if required, clearance from Chief Controlled of Explosive will be taken.</w:t>
            </w:r>
          </w:p>
        </w:tc>
      </w:tr>
      <w:tr w:rsidR="006D676F" w:rsidRPr="00DF01E9" w:rsidTr="00B6746F">
        <w:trPr>
          <w:trHeight w:val="822"/>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Vehicles hired for bringing construction material to the site should be in good condition and should have a pollution check certificate and should conform to applicable air and noise emission standards and should be operated only during non-peak hours.</w:t>
            </w:r>
          </w:p>
        </w:tc>
        <w:tc>
          <w:tcPr>
            <w:tcW w:w="2920" w:type="dxa"/>
            <w:tcMar>
              <w:top w:w="58" w:type="dxa"/>
              <w:bottom w:w="58" w:type="dxa"/>
            </w:tcMar>
          </w:tcPr>
          <w:p w:rsidR="00171B12" w:rsidRPr="000B55E3" w:rsidRDefault="000B55E3" w:rsidP="000B55E3">
            <w:pPr>
              <w:widowControl w:val="0"/>
              <w:shd w:val="clear" w:color="auto" w:fill="FFFFFF"/>
              <w:autoSpaceDE w:val="0"/>
              <w:autoSpaceDN w:val="0"/>
              <w:adjustRightInd w:val="0"/>
              <w:ind w:left="0" w:firstLine="0"/>
              <w:rPr>
                <w:rFonts w:ascii="Arial" w:hAnsi="Arial"/>
                <w:color w:val="FF0000"/>
                <w:sz w:val="18"/>
                <w:szCs w:val="18"/>
              </w:rPr>
            </w:pPr>
            <w:r w:rsidRPr="000B55E3">
              <w:rPr>
                <w:rFonts w:ascii="Arial" w:hAnsi="Arial"/>
                <w:sz w:val="18"/>
                <w:szCs w:val="18"/>
              </w:rPr>
              <w:t>Vehicles</w:t>
            </w:r>
            <w:r>
              <w:rPr>
                <w:rFonts w:ascii="Arial" w:hAnsi="Arial"/>
                <w:sz w:val="18"/>
                <w:szCs w:val="18"/>
              </w:rPr>
              <w:t xml:space="preserve"> hired for bringing construction material will have valid “Pollution Under Control” (PUC)</w:t>
            </w:r>
            <w:r w:rsidRPr="000B55E3">
              <w:rPr>
                <w:rFonts w:ascii="Arial" w:hAnsi="Arial"/>
                <w:sz w:val="18"/>
                <w:szCs w:val="18"/>
              </w:rPr>
              <w:t xml:space="preserve"> certificate</w:t>
            </w:r>
            <w:r w:rsidR="00653988">
              <w:rPr>
                <w:rFonts w:ascii="Arial" w:hAnsi="Arial"/>
                <w:sz w:val="18"/>
                <w:szCs w:val="18"/>
              </w:rPr>
              <w:t>.</w:t>
            </w:r>
          </w:p>
        </w:tc>
      </w:tr>
      <w:tr w:rsidR="006D676F" w:rsidRPr="00DF01E9" w:rsidTr="00B6746F">
        <w:trPr>
          <w:trHeight w:val="168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Ambient noise levels should conform to residential standards both during day and night.  Incremental pollution loads on the ambient air and noise quality should be closely monitored during construction phase. Adequate measures should be made to reduce ambient air and noise level during construction phase, so as to conform to the stipulated standards by CPCB/ ASPCB.</w:t>
            </w:r>
          </w:p>
        </w:tc>
        <w:tc>
          <w:tcPr>
            <w:tcW w:w="2920" w:type="dxa"/>
            <w:tcMar>
              <w:top w:w="58" w:type="dxa"/>
              <w:bottom w:w="58" w:type="dxa"/>
            </w:tcMar>
          </w:tcPr>
          <w:p w:rsidR="008C4D7C" w:rsidRPr="00653988" w:rsidRDefault="004770CE" w:rsidP="00653988">
            <w:pPr>
              <w:pStyle w:val="NoSpacing"/>
              <w:jc w:val="both"/>
              <w:rPr>
                <w:rFonts w:ascii="Arial" w:hAnsi="Arial" w:cs="Arial"/>
                <w:sz w:val="18"/>
                <w:szCs w:val="18"/>
              </w:rPr>
            </w:pPr>
            <w:r w:rsidRPr="004770CE">
              <w:rPr>
                <w:rFonts w:ascii="Arial" w:hAnsi="Arial" w:cs="Arial"/>
                <w:sz w:val="18"/>
                <w:szCs w:val="18"/>
              </w:rPr>
              <w:t>Incremental pollution loads on the ambient air and</w:t>
            </w:r>
            <w:r>
              <w:rPr>
                <w:rFonts w:ascii="Arial" w:hAnsi="Arial" w:cs="Arial"/>
                <w:sz w:val="18"/>
                <w:szCs w:val="18"/>
              </w:rPr>
              <w:t xml:space="preserve"> noise quality are being monitored and</w:t>
            </w:r>
            <w:r w:rsidRPr="004770CE">
              <w:rPr>
                <w:rFonts w:ascii="Arial" w:hAnsi="Arial" w:cs="Arial"/>
                <w:sz w:val="18"/>
                <w:szCs w:val="18"/>
              </w:rPr>
              <w:t xml:space="preserve"> reports ar</w:t>
            </w:r>
            <w:r>
              <w:rPr>
                <w:rFonts w:ascii="Arial" w:hAnsi="Arial" w:cs="Arial"/>
                <w:sz w:val="18"/>
                <w:szCs w:val="18"/>
              </w:rPr>
              <w:t>e within the permissible limits</w:t>
            </w:r>
            <w:r w:rsidRPr="004770CE">
              <w:rPr>
                <w:rFonts w:ascii="Arial" w:hAnsi="Arial" w:cs="Arial"/>
                <w:sz w:val="18"/>
                <w:szCs w:val="18"/>
              </w:rPr>
              <w:t>.</w:t>
            </w:r>
            <w:r>
              <w:rPr>
                <w:rFonts w:ascii="Arial" w:hAnsi="Arial" w:cs="Arial"/>
                <w:sz w:val="18"/>
                <w:szCs w:val="18"/>
              </w:rPr>
              <w:t xml:space="preserve"> M</w:t>
            </w:r>
            <w:r w:rsidR="00EE61C7" w:rsidRPr="00653988">
              <w:rPr>
                <w:rFonts w:ascii="Arial" w:hAnsi="Arial" w:cs="Arial"/>
                <w:sz w:val="18"/>
                <w:szCs w:val="18"/>
              </w:rPr>
              <w:t>onitoring reports</w:t>
            </w:r>
            <w:r w:rsidR="00BC6EAA" w:rsidRPr="00653988">
              <w:rPr>
                <w:rFonts w:ascii="Arial" w:hAnsi="Arial" w:cs="Arial"/>
                <w:sz w:val="18"/>
                <w:szCs w:val="18"/>
              </w:rPr>
              <w:t xml:space="preserve"> </w:t>
            </w:r>
            <w:r>
              <w:rPr>
                <w:rFonts w:ascii="Arial" w:hAnsi="Arial" w:cs="Arial"/>
                <w:sz w:val="18"/>
                <w:szCs w:val="18"/>
              </w:rPr>
              <w:t>are</w:t>
            </w:r>
            <w:r w:rsidR="00EE61C7" w:rsidRPr="00653988">
              <w:rPr>
                <w:rFonts w:ascii="Arial" w:hAnsi="Arial" w:cs="Arial"/>
                <w:sz w:val="18"/>
                <w:szCs w:val="18"/>
              </w:rPr>
              <w:t xml:space="preserve"> </w:t>
            </w:r>
            <w:r w:rsidR="008C4D7C" w:rsidRPr="00653988">
              <w:rPr>
                <w:rFonts w:ascii="Arial" w:hAnsi="Arial" w:cs="Arial"/>
                <w:sz w:val="18"/>
                <w:szCs w:val="18"/>
              </w:rPr>
              <w:t xml:space="preserve">enclosed in </w:t>
            </w:r>
            <w:r w:rsidR="008C4D7C" w:rsidRPr="00653988">
              <w:rPr>
                <w:rFonts w:ascii="Arial" w:hAnsi="Arial" w:cs="Arial"/>
                <w:b/>
                <w:sz w:val="18"/>
                <w:szCs w:val="18"/>
              </w:rPr>
              <w:t>Annexure-I</w:t>
            </w:r>
            <w:r w:rsidR="00C5264F" w:rsidRPr="00653988">
              <w:rPr>
                <w:rFonts w:ascii="Arial" w:hAnsi="Arial" w:cs="Arial"/>
                <w:b/>
                <w:sz w:val="18"/>
                <w:szCs w:val="18"/>
              </w:rPr>
              <w:t>I</w:t>
            </w:r>
            <w:r w:rsidR="008C4D7C" w:rsidRPr="00653988">
              <w:rPr>
                <w:rFonts w:ascii="Arial" w:hAnsi="Arial" w:cs="Arial"/>
                <w:sz w:val="18"/>
                <w:szCs w:val="18"/>
              </w:rPr>
              <w:t>.</w:t>
            </w:r>
          </w:p>
          <w:p w:rsidR="006D676F" w:rsidRPr="00DF01E9" w:rsidRDefault="008C4D7C" w:rsidP="00653988">
            <w:pPr>
              <w:pStyle w:val="NoSpacing"/>
              <w:jc w:val="both"/>
            </w:pPr>
            <w:r w:rsidRPr="00653988">
              <w:rPr>
                <w:rFonts w:ascii="Arial" w:hAnsi="Arial" w:cs="Arial"/>
                <w:sz w:val="18"/>
                <w:szCs w:val="18"/>
              </w:rPr>
              <w:t>Control measures like good conditioned vehicles, wetting of road, etc. were adopted to reduce ambient air and noise pollution during construction phase as per norms laid.</w:t>
            </w:r>
            <w:r w:rsidR="003F687E" w:rsidRPr="00DF01E9">
              <w:t xml:space="preserve"> </w:t>
            </w:r>
          </w:p>
        </w:tc>
      </w:tr>
      <w:tr w:rsidR="006D676F" w:rsidRPr="00DF01E9" w:rsidTr="00B6746F">
        <w:trPr>
          <w:trHeight w:val="822"/>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(xiii)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Fly ash should be used as building material in the construction as per the provisions of Fly Ash Notification of September, 1999 and amended as on 27</w:t>
            </w:r>
            <w:r w:rsidRPr="00DF01E9">
              <w:rPr>
                <w:rFonts w:ascii="Arial" w:eastAsia="Times New Roman" w:hAnsi="Arial"/>
                <w:color w:val="auto"/>
                <w:sz w:val="18"/>
                <w:szCs w:val="18"/>
                <w:vertAlign w:val="superscript"/>
              </w:rPr>
              <w:t>th</w:t>
            </w:r>
            <w:r w:rsidRPr="00DF01E9">
              <w:rPr>
                <w:rFonts w:ascii="Arial" w:eastAsia="Times New Roman" w:hAnsi="Arial"/>
                <w:color w:val="auto"/>
                <w:sz w:val="18"/>
                <w:szCs w:val="18"/>
              </w:rPr>
              <w:t xml:space="preserve"> August, 2003.</w:t>
            </w:r>
            <w:r w:rsidR="003D0015" w:rsidRPr="00DF01E9">
              <w:rPr>
                <w:rFonts w:ascii="Arial" w:eastAsia="Times New Roman" w:hAnsi="Arial"/>
                <w:color w:val="auto"/>
                <w:sz w:val="18"/>
                <w:szCs w:val="18"/>
              </w:rPr>
              <w:t xml:space="preserve"> As the site is located within the 100 km of Thermal Power Stations.</w:t>
            </w:r>
          </w:p>
        </w:tc>
        <w:tc>
          <w:tcPr>
            <w:tcW w:w="2920" w:type="dxa"/>
            <w:tcMar>
              <w:top w:w="58" w:type="dxa"/>
              <w:bottom w:w="58" w:type="dxa"/>
            </w:tcMar>
          </w:tcPr>
          <w:p w:rsidR="006D676F" w:rsidRPr="00DF01E9" w:rsidRDefault="00DA6CE2" w:rsidP="00030CBD">
            <w:pPr>
              <w:shd w:val="clear" w:color="auto" w:fill="FFFFFF"/>
              <w:ind w:left="0" w:firstLine="0"/>
              <w:rPr>
                <w:rFonts w:ascii="Arial" w:hAnsi="Arial"/>
                <w:sz w:val="18"/>
                <w:szCs w:val="18"/>
              </w:rPr>
            </w:pPr>
            <w:r w:rsidRPr="00DA6CE2">
              <w:rPr>
                <w:rFonts w:ascii="Arial" w:hAnsi="Arial"/>
                <w:sz w:val="18"/>
                <w:szCs w:val="18"/>
              </w:rPr>
              <w:t xml:space="preserve">The fly ash mix cement will be used and fly ash bricks for structure will be used in the project as per the provisions of Fly Ash Notification of </w:t>
            </w:r>
            <w:r w:rsidRPr="00DA6CE2">
              <w:rPr>
                <w:rFonts w:ascii="Arial" w:hAnsi="Arial"/>
                <w:sz w:val="18"/>
                <w:szCs w:val="18"/>
              </w:rPr>
              <w:lastRenderedPageBreak/>
              <w:t xml:space="preserve">September, 1999 and amended as on 27th August, 2003. </w:t>
            </w:r>
          </w:p>
        </w:tc>
      </w:tr>
      <w:tr w:rsidR="006D676F" w:rsidRPr="00DF01E9" w:rsidTr="00B6746F">
        <w:trPr>
          <w:trHeight w:val="41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lastRenderedPageBreak/>
              <w:t>(xiv)</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Ready mixed concrete must be used in building construction.</w:t>
            </w:r>
          </w:p>
        </w:tc>
        <w:tc>
          <w:tcPr>
            <w:tcW w:w="2920" w:type="dxa"/>
            <w:tcMar>
              <w:top w:w="58" w:type="dxa"/>
              <w:bottom w:w="58" w:type="dxa"/>
            </w:tcMar>
          </w:tcPr>
          <w:p w:rsidR="006D676F" w:rsidRPr="00DF01E9" w:rsidRDefault="008C4D7C" w:rsidP="00E71183">
            <w:pPr>
              <w:widowControl w:val="0"/>
              <w:shd w:val="clear" w:color="auto" w:fill="FFFFFF"/>
              <w:autoSpaceDE w:val="0"/>
              <w:autoSpaceDN w:val="0"/>
              <w:adjustRightInd w:val="0"/>
              <w:ind w:left="0" w:firstLine="0"/>
              <w:rPr>
                <w:rFonts w:ascii="Arial" w:hAnsi="Arial"/>
                <w:sz w:val="18"/>
                <w:szCs w:val="18"/>
              </w:rPr>
            </w:pPr>
            <w:r w:rsidRPr="00DF01E9">
              <w:rPr>
                <w:rFonts w:ascii="Arial" w:hAnsi="Arial"/>
                <w:sz w:val="18"/>
                <w:szCs w:val="18"/>
              </w:rPr>
              <w:t xml:space="preserve">Ready mixed concrete </w:t>
            </w:r>
            <w:r w:rsidR="003D0015" w:rsidRPr="00DF01E9">
              <w:rPr>
                <w:rFonts w:ascii="Arial" w:hAnsi="Arial"/>
                <w:sz w:val="18"/>
                <w:szCs w:val="18"/>
              </w:rPr>
              <w:t>will</w:t>
            </w:r>
            <w:r w:rsidRPr="00DF01E9">
              <w:rPr>
                <w:rFonts w:ascii="Arial" w:hAnsi="Arial"/>
                <w:sz w:val="18"/>
                <w:szCs w:val="18"/>
              </w:rPr>
              <w:t xml:space="preserve"> </w:t>
            </w:r>
            <w:r w:rsidR="009B510E" w:rsidRPr="00DF01E9">
              <w:rPr>
                <w:rFonts w:ascii="Arial" w:hAnsi="Arial"/>
                <w:sz w:val="18"/>
                <w:szCs w:val="18"/>
              </w:rPr>
              <w:t xml:space="preserve">be used </w:t>
            </w:r>
            <w:r w:rsidR="003D0015" w:rsidRPr="00DF01E9">
              <w:rPr>
                <w:rFonts w:ascii="Arial" w:hAnsi="Arial"/>
                <w:sz w:val="18"/>
                <w:szCs w:val="18"/>
              </w:rPr>
              <w:t>in</w:t>
            </w:r>
            <w:r w:rsidRPr="00DF01E9">
              <w:rPr>
                <w:rFonts w:ascii="Arial" w:hAnsi="Arial"/>
                <w:sz w:val="18"/>
                <w:szCs w:val="18"/>
              </w:rPr>
              <w:t xml:space="preserve"> building construction.</w:t>
            </w:r>
          </w:p>
        </w:tc>
      </w:tr>
      <w:tr w:rsidR="006D676F" w:rsidRPr="00DF01E9" w:rsidTr="00B6746F">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color w:val="auto"/>
                <w:sz w:val="18"/>
                <w:szCs w:val="18"/>
              </w:rPr>
            </w:pPr>
            <w:r w:rsidRPr="00DF01E9">
              <w:rPr>
                <w:rFonts w:ascii="Arial" w:hAnsi="Arial"/>
                <w:color w:val="auto"/>
                <w:sz w:val="18"/>
                <w:szCs w:val="18"/>
              </w:rPr>
              <w:t>(xv)</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Storm water control and its re-use as per CGWB and BIS standards for various applications.</w:t>
            </w:r>
          </w:p>
        </w:tc>
        <w:tc>
          <w:tcPr>
            <w:tcW w:w="2920" w:type="dxa"/>
            <w:tcMar>
              <w:top w:w="58" w:type="dxa"/>
              <w:bottom w:w="58" w:type="dxa"/>
            </w:tcMar>
          </w:tcPr>
          <w:p w:rsidR="006D676F" w:rsidRPr="00281F7A" w:rsidRDefault="00066C4D" w:rsidP="00DF01E9">
            <w:pPr>
              <w:ind w:left="0" w:firstLine="0"/>
              <w:rPr>
                <w:rFonts w:ascii="Arial" w:hAnsi="Arial"/>
                <w:color w:val="FF0000"/>
                <w:sz w:val="18"/>
                <w:szCs w:val="18"/>
              </w:rPr>
            </w:pPr>
            <w:r>
              <w:rPr>
                <w:rFonts w:ascii="Arial" w:hAnsi="Arial"/>
                <w:sz w:val="18"/>
                <w:szCs w:val="18"/>
              </w:rPr>
              <w:t>Noted.</w:t>
            </w:r>
          </w:p>
        </w:tc>
      </w:tr>
      <w:tr w:rsidR="006D676F" w:rsidRPr="00DF01E9" w:rsidTr="00657FCC">
        <w:trPr>
          <w:trHeight w:val="447"/>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(xvi)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Water demand during construction should be reduced by use of pre-mixed concrete, curing agents and other best practices referred.</w:t>
            </w:r>
          </w:p>
        </w:tc>
        <w:tc>
          <w:tcPr>
            <w:tcW w:w="2920" w:type="dxa"/>
            <w:tcMar>
              <w:top w:w="58" w:type="dxa"/>
              <w:bottom w:w="58" w:type="dxa"/>
            </w:tcMar>
          </w:tcPr>
          <w:p w:rsidR="006D676F" w:rsidRPr="00657FCC" w:rsidRDefault="009323DD" w:rsidP="00657FCC">
            <w:pPr>
              <w:ind w:left="0" w:firstLine="0"/>
              <w:rPr>
                <w:rFonts w:ascii="Arial" w:eastAsia="Times New Roman" w:hAnsi="Arial"/>
                <w:color w:val="auto"/>
                <w:sz w:val="18"/>
                <w:szCs w:val="18"/>
              </w:rPr>
            </w:pPr>
            <w:r w:rsidRPr="00DF01E9">
              <w:rPr>
                <w:rFonts w:ascii="Arial" w:hAnsi="Arial"/>
                <w:sz w:val="18"/>
                <w:szCs w:val="18"/>
              </w:rPr>
              <w:t>Ready mixed concrete</w:t>
            </w:r>
            <w:r w:rsidR="00615FE6" w:rsidRPr="00DF01E9">
              <w:rPr>
                <w:rFonts w:ascii="Arial" w:hAnsi="Arial"/>
                <w:sz w:val="18"/>
                <w:szCs w:val="18"/>
              </w:rPr>
              <w:t xml:space="preserve"> maintaining best mixing practices</w:t>
            </w:r>
            <w:r w:rsidRPr="00DF01E9">
              <w:rPr>
                <w:rFonts w:ascii="Arial" w:hAnsi="Arial"/>
                <w:sz w:val="18"/>
                <w:szCs w:val="18"/>
              </w:rPr>
              <w:t xml:space="preserve"> will be</w:t>
            </w:r>
            <w:r w:rsidR="008C4D7C" w:rsidRPr="00DF01E9">
              <w:rPr>
                <w:rFonts w:ascii="Arial" w:hAnsi="Arial"/>
                <w:sz w:val="18"/>
                <w:szCs w:val="18"/>
              </w:rPr>
              <w:t xml:space="preserve"> used in building construction to reduce water deman</w:t>
            </w:r>
            <w:r w:rsidR="00657FCC">
              <w:rPr>
                <w:rFonts w:ascii="Arial" w:hAnsi="Arial"/>
                <w:sz w:val="18"/>
                <w:szCs w:val="18"/>
              </w:rPr>
              <w:t>d.</w:t>
            </w:r>
          </w:p>
        </w:tc>
      </w:tr>
      <w:tr w:rsidR="006D676F" w:rsidRPr="00DF01E9" w:rsidTr="00B6746F">
        <w:trPr>
          <w:trHeight w:val="41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(xvii)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Permission to draw ground water shall be obtained from the competent Authority prior to construction/operation of the project.</w:t>
            </w:r>
          </w:p>
        </w:tc>
        <w:tc>
          <w:tcPr>
            <w:tcW w:w="2920" w:type="dxa"/>
            <w:tcMar>
              <w:top w:w="58" w:type="dxa"/>
              <w:bottom w:w="58" w:type="dxa"/>
            </w:tcMar>
          </w:tcPr>
          <w:p w:rsidR="006D676F" w:rsidRPr="00DF01E9" w:rsidRDefault="009323DD" w:rsidP="00DF01E9">
            <w:pPr>
              <w:shd w:val="clear" w:color="auto" w:fill="FFFFFF"/>
              <w:ind w:left="0" w:firstLine="0"/>
              <w:rPr>
                <w:rFonts w:ascii="Arial" w:hAnsi="Arial"/>
                <w:sz w:val="18"/>
                <w:szCs w:val="18"/>
              </w:rPr>
            </w:pPr>
            <w:r w:rsidRPr="00DF01E9">
              <w:rPr>
                <w:rFonts w:ascii="Arial" w:hAnsi="Arial"/>
                <w:sz w:val="18"/>
                <w:szCs w:val="18"/>
              </w:rPr>
              <w:t>Will be complied</w:t>
            </w:r>
            <w:r w:rsidR="00906132" w:rsidRPr="00DF01E9">
              <w:rPr>
                <w:rFonts w:ascii="Arial" w:hAnsi="Arial"/>
                <w:sz w:val="18"/>
                <w:szCs w:val="18"/>
              </w:rPr>
              <w:t xml:space="preserve"> for new boring installation.</w:t>
            </w:r>
          </w:p>
        </w:tc>
      </w:tr>
      <w:tr w:rsidR="006D676F" w:rsidRPr="00DF01E9" w:rsidTr="00B6746F">
        <w:trPr>
          <w:trHeight w:val="835"/>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(xviii)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Separation of grey and black water should be done by the use of dual plumbing line for separation of grey and black water.</w:t>
            </w:r>
          </w:p>
        </w:tc>
        <w:tc>
          <w:tcPr>
            <w:tcW w:w="2920" w:type="dxa"/>
            <w:tcMar>
              <w:top w:w="58" w:type="dxa"/>
              <w:bottom w:w="58" w:type="dxa"/>
            </w:tcMar>
          </w:tcPr>
          <w:p w:rsidR="00D84BD4" w:rsidRPr="00281F7A" w:rsidRDefault="00281F7A" w:rsidP="00D84BD4">
            <w:pPr>
              <w:shd w:val="clear" w:color="auto" w:fill="FFFFFF"/>
              <w:ind w:left="0" w:firstLine="0"/>
              <w:rPr>
                <w:rFonts w:ascii="Arial" w:hAnsi="Arial"/>
                <w:sz w:val="18"/>
                <w:szCs w:val="18"/>
              </w:rPr>
            </w:pPr>
            <w:r>
              <w:rPr>
                <w:rFonts w:ascii="Arial" w:hAnsi="Arial"/>
                <w:sz w:val="18"/>
                <w:szCs w:val="18"/>
              </w:rPr>
              <w:t>Dual plumbing line will be</w:t>
            </w:r>
            <w:r w:rsidRPr="00281F7A">
              <w:rPr>
                <w:rFonts w:ascii="Arial" w:hAnsi="Arial"/>
                <w:sz w:val="18"/>
                <w:szCs w:val="18"/>
              </w:rPr>
              <w:t xml:space="preserve"> adopted for separation of grey and black water. </w:t>
            </w:r>
          </w:p>
          <w:p w:rsidR="00DE6758" w:rsidRPr="00281F7A" w:rsidRDefault="00DE6758" w:rsidP="0027348D">
            <w:pPr>
              <w:shd w:val="clear" w:color="auto" w:fill="FFFFFF"/>
              <w:ind w:left="0" w:firstLine="0"/>
              <w:rPr>
                <w:rFonts w:ascii="Arial" w:hAnsi="Arial"/>
                <w:sz w:val="18"/>
                <w:szCs w:val="18"/>
              </w:rPr>
            </w:pPr>
          </w:p>
        </w:tc>
      </w:tr>
      <w:tr w:rsidR="006D676F" w:rsidRPr="00DF01E9" w:rsidTr="00B6746F">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(xix)</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Fixtures for showers, toilet flushing and drinking should be of low flow either by use of aerators or pressure reducing devices or sensor based control.</w:t>
            </w:r>
          </w:p>
        </w:tc>
        <w:tc>
          <w:tcPr>
            <w:tcW w:w="2920" w:type="dxa"/>
            <w:tcMar>
              <w:top w:w="58" w:type="dxa"/>
              <w:bottom w:w="58" w:type="dxa"/>
            </w:tcMar>
          </w:tcPr>
          <w:p w:rsidR="006D676F" w:rsidRPr="00227C9D" w:rsidRDefault="00227C9D" w:rsidP="00227C9D">
            <w:pPr>
              <w:ind w:left="0" w:firstLine="0"/>
              <w:rPr>
                <w:rFonts w:ascii="Arial" w:hAnsi="Arial"/>
                <w:sz w:val="18"/>
                <w:szCs w:val="18"/>
              </w:rPr>
            </w:pPr>
            <w:r w:rsidRPr="00227C9D">
              <w:rPr>
                <w:rFonts w:ascii="Arial" w:hAnsi="Arial"/>
                <w:sz w:val="18"/>
                <w:szCs w:val="18"/>
              </w:rPr>
              <w:t xml:space="preserve">Necessary arrangements for pressure reducing such as fixture for showers, </w:t>
            </w:r>
            <w:r>
              <w:rPr>
                <w:rFonts w:ascii="Arial" w:hAnsi="Arial"/>
                <w:sz w:val="18"/>
                <w:szCs w:val="18"/>
              </w:rPr>
              <w:t>toilet flushing and drinking will be</w:t>
            </w:r>
            <w:r w:rsidRPr="00227C9D">
              <w:rPr>
                <w:rFonts w:ascii="Arial" w:hAnsi="Arial"/>
                <w:sz w:val="18"/>
                <w:szCs w:val="18"/>
              </w:rPr>
              <w:t xml:space="preserve"> of low flow.</w:t>
            </w:r>
          </w:p>
        </w:tc>
      </w:tr>
      <w:tr w:rsidR="006D676F" w:rsidRPr="00DF01E9" w:rsidTr="00B6746F">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Use of glass may be reduced by up-to 40% to reduce the electricity consumption and load on air-conditioning. If necessary, use high quality double glass with special reflective coating in windows.</w:t>
            </w:r>
          </w:p>
        </w:tc>
        <w:tc>
          <w:tcPr>
            <w:tcW w:w="2920" w:type="dxa"/>
            <w:tcMar>
              <w:top w:w="58" w:type="dxa"/>
              <w:bottom w:w="58" w:type="dxa"/>
            </w:tcMar>
          </w:tcPr>
          <w:p w:rsidR="006D676F" w:rsidRPr="00DF01E9" w:rsidRDefault="00C540CF" w:rsidP="00DF01E9">
            <w:pPr>
              <w:shd w:val="clear" w:color="auto" w:fill="FFFFFF"/>
              <w:ind w:left="0" w:firstLine="0"/>
              <w:rPr>
                <w:rFonts w:ascii="Arial" w:hAnsi="Arial"/>
                <w:color w:val="auto"/>
                <w:sz w:val="18"/>
                <w:szCs w:val="18"/>
              </w:rPr>
            </w:pPr>
            <w:r w:rsidRPr="00DF01E9">
              <w:rPr>
                <w:rFonts w:ascii="Arial" w:hAnsi="Arial"/>
                <w:sz w:val="18"/>
                <w:szCs w:val="18"/>
              </w:rPr>
              <w:t>Will be complied.</w:t>
            </w:r>
          </w:p>
        </w:tc>
      </w:tr>
      <w:tr w:rsidR="006D676F" w:rsidRPr="00DF01E9" w:rsidTr="00B6746F">
        <w:trPr>
          <w:trHeight w:val="61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Roof should meet prescriptive requirement as per Energy Conservation Building Code by using appropriate thermal insulation material to fulfill requirement.</w:t>
            </w:r>
          </w:p>
        </w:tc>
        <w:tc>
          <w:tcPr>
            <w:tcW w:w="2920"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B6746F">
        <w:trPr>
          <w:trHeight w:val="835"/>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Opaque wall should meet prescriptive requirement as per Energy Conservation Building Code which is proposed to be mandatory for all air-conditioned spaces while it is aspirational for non-air</w:t>
            </w:r>
            <w:r w:rsidR="00AD37C2" w:rsidRPr="00DF01E9">
              <w:rPr>
                <w:rFonts w:ascii="Arial" w:eastAsia="Times New Roman" w:hAnsi="Arial"/>
                <w:color w:val="auto"/>
                <w:sz w:val="18"/>
                <w:szCs w:val="18"/>
              </w:rPr>
              <w:t xml:space="preserve"> </w:t>
            </w:r>
            <w:r w:rsidRPr="00DF01E9">
              <w:rPr>
                <w:rFonts w:ascii="Arial" w:eastAsia="Times New Roman" w:hAnsi="Arial"/>
                <w:color w:val="auto"/>
                <w:sz w:val="18"/>
                <w:szCs w:val="18"/>
              </w:rPr>
              <w:t>conditioned spaces by use of appropriate thermal insulation material to fulfill requirement.</w:t>
            </w:r>
          </w:p>
        </w:tc>
        <w:tc>
          <w:tcPr>
            <w:tcW w:w="2920"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B6746F">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approval of the competent authority shall be obtained for structural safety of the buildings due to earthquake, adequacy of fire fighting equipments, etc. as per National Building Code including protection measures from lightening etc.</w:t>
            </w:r>
          </w:p>
        </w:tc>
        <w:tc>
          <w:tcPr>
            <w:tcW w:w="2920"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color w:val="auto"/>
                <w:sz w:val="18"/>
                <w:szCs w:val="18"/>
              </w:rPr>
              <w:t>Will be complied.</w:t>
            </w:r>
          </w:p>
        </w:tc>
      </w:tr>
      <w:tr w:rsidR="006D676F" w:rsidRPr="00DF01E9" w:rsidTr="00172F99">
        <w:trPr>
          <w:trHeight w:val="90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(xxiv)</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Regular supervision of the above and other measures for monitoring should be in place all through the construction phase, so as to avoid disturbance to the surroundings.</w:t>
            </w:r>
          </w:p>
        </w:tc>
        <w:tc>
          <w:tcPr>
            <w:tcW w:w="2920" w:type="dxa"/>
            <w:tcMar>
              <w:top w:w="58" w:type="dxa"/>
              <w:bottom w:w="58" w:type="dxa"/>
            </w:tcMar>
          </w:tcPr>
          <w:p w:rsidR="006D676F" w:rsidRPr="00DF01E9" w:rsidRDefault="00EB468C" w:rsidP="00DF01E9">
            <w:pPr>
              <w:shd w:val="clear" w:color="auto" w:fill="FFFFFF"/>
              <w:ind w:left="0" w:firstLine="0"/>
              <w:rPr>
                <w:rFonts w:ascii="Arial" w:hAnsi="Arial"/>
                <w:sz w:val="18"/>
                <w:szCs w:val="18"/>
              </w:rPr>
            </w:pPr>
            <w:r w:rsidRPr="00181EA9">
              <w:rPr>
                <w:rFonts w:ascii="Arial" w:hAnsi="Arial"/>
                <w:sz w:val="18"/>
                <w:szCs w:val="18"/>
              </w:rPr>
              <w:t>Sit</w:t>
            </w:r>
            <w:r>
              <w:rPr>
                <w:rFonts w:ascii="Arial" w:hAnsi="Arial"/>
                <w:sz w:val="18"/>
                <w:szCs w:val="18"/>
              </w:rPr>
              <w:t>e in charge will be</w:t>
            </w:r>
            <w:r w:rsidRPr="00181EA9">
              <w:rPr>
                <w:rFonts w:ascii="Arial" w:hAnsi="Arial"/>
                <w:sz w:val="18"/>
                <w:szCs w:val="18"/>
              </w:rPr>
              <w:t xml:space="preserve"> deputed for the regular supervision of safety and other measures for monitoring during construction phase.</w:t>
            </w:r>
          </w:p>
        </w:tc>
      </w:tr>
      <w:tr w:rsidR="006D676F" w:rsidRPr="00DF01E9" w:rsidTr="00172F99">
        <w:trPr>
          <w:trHeight w:val="877"/>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color w:val="auto"/>
                <w:sz w:val="18"/>
                <w:szCs w:val="18"/>
              </w:rPr>
            </w:pPr>
            <w:r w:rsidRPr="00DF01E9">
              <w:rPr>
                <w:rFonts w:ascii="Arial" w:hAnsi="Arial"/>
                <w:color w:val="auto"/>
                <w:sz w:val="18"/>
                <w:szCs w:val="18"/>
              </w:rPr>
              <w:t>(xxv)</w:t>
            </w:r>
          </w:p>
        </w:tc>
        <w:tc>
          <w:tcPr>
            <w:tcW w:w="6116" w:type="dxa"/>
            <w:tcMar>
              <w:top w:w="58" w:type="dxa"/>
              <w:left w:w="115" w:type="dxa"/>
              <w:bottom w:w="58" w:type="dxa"/>
              <w:right w:w="115" w:type="dxa"/>
            </w:tcMar>
          </w:tcPr>
          <w:p w:rsidR="006D676F" w:rsidRPr="00172F99" w:rsidRDefault="00C540CF" w:rsidP="00281F7A">
            <w:pPr>
              <w:ind w:left="0" w:firstLine="0"/>
              <w:rPr>
                <w:rFonts w:ascii="Arial" w:eastAsia="Times New Roman" w:hAnsi="Arial"/>
                <w:color w:val="auto"/>
                <w:sz w:val="18"/>
                <w:szCs w:val="18"/>
              </w:rPr>
            </w:pPr>
            <w:r w:rsidRPr="00DF01E9">
              <w:rPr>
                <w:rFonts w:ascii="Arial" w:eastAsia="Times New Roman" w:hAnsi="Arial"/>
                <w:color w:val="auto"/>
                <w:sz w:val="18"/>
                <w:szCs w:val="18"/>
              </w:rPr>
              <w:t>Under the provisions of Environment (Protection) Act, 1986, legal action shall be initiated against the project proponent if it was found that construction of the project has been started without obtaining environmental clearanc</w:t>
            </w:r>
            <w:r w:rsidR="00172F99">
              <w:rPr>
                <w:rFonts w:ascii="Arial" w:eastAsia="Times New Roman" w:hAnsi="Arial"/>
                <w:color w:val="auto"/>
                <w:sz w:val="18"/>
                <w:szCs w:val="18"/>
              </w:rPr>
              <w:t>e.</w:t>
            </w:r>
          </w:p>
        </w:tc>
        <w:tc>
          <w:tcPr>
            <w:tcW w:w="2920" w:type="dxa"/>
            <w:tcMar>
              <w:top w:w="58" w:type="dxa"/>
              <w:bottom w:w="58" w:type="dxa"/>
            </w:tcMar>
          </w:tcPr>
          <w:p w:rsidR="00A53BCA" w:rsidRPr="00DF01E9" w:rsidRDefault="008F4DE2" w:rsidP="00DF01E9">
            <w:pPr>
              <w:shd w:val="clear" w:color="auto" w:fill="FFFFFF"/>
              <w:ind w:left="0" w:firstLine="0"/>
              <w:rPr>
                <w:rFonts w:ascii="Arial" w:hAnsi="Arial"/>
                <w:sz w:val="18"/>
                <w:szCs w:val="18"/>
              </w:rPr>
            </w:pPr>
            <w:r>
              <w:rPr>
                <w:rFonts w:ascii="Arial" w:hAnsi="Arial"/>
                <w:sz w:val="18"/>
                <w:szCs w:val="18"/>
              </w:rPr>
              <w:t>Agreed with.</w:t>
            </w:r>
          </w:p>
          <w:p w:rsidR="00A53BCA" w:rsidRPr="00DF01E9" w:rsidRDefault="00A53BCA" w:rsidP="00DF01E9">
            <w:pPr>
              <w:shd w:val="clear" w:color="auto" w:fill="FFFFFF"/>
              <w:ind w:left="0" w:firstLine="0"/>
              <w:rPr>
                <w:rFonts w:ascii="Arial" w:hAnsi="Arial"/>
                <w:sz w:val="18"/>
                <w:szCs w:val="18"/>
              </w:rPr>
            </w:pPr>
          </w:p>
          <w:p w:rsidR="00A53BCA" w:rsidRPr="00DF01E9" w:rsidRDefault="00A53BCA" w:rsidP="00DF01E9">
            <w:pPr>
              <w:shd w:val="clear" w:color="auto" w:fill="FFFFFF"/>
              <w:ind w:left="0" w:firstLine="0"/>
              <w:rPr>
                <w:rFonts w:ascii="Arial" w:hAnsi="Arial"/>
                <w:color w:val="auto"/>
                <w:sz w:val="18"/>
                <w:szCs w:val="18"/>
              </w:rPr>
            </w:pPr>
          </w:p>
        </w:tc>
      </w:tr>
    </w:tbl>
    <w:p w:rsidR="00FF1C95" w:rsidRPr="00DF01E9" w:rsidRDefault="00FF1C95" w:rsidP="00172F99">
      <w:pPr>
        <w:ind w:left="0" w:firstLine="0"/>
        <w:rPr>
          <w:rFonts w:ascii="Arial" w:eastAsia="Times New Roman" w:hAnsi="Arial"/>
          <w:b/>
          <w:bCs/>
          <w:color w:val="auto"/>
          <w:sz w:val="18"/>
          <w:szCs w:val="18"/>
        </w:rPr>
      </w:pPr>
    </w:p>
    <w:p w:rsidR="008E40A2" w:rsidRDefault="00C5264F" w:rsidP="00DF01E9">
      <w:pPr>
        <w:rPr>
          <w:rFonts w:ascii="Arial" w:eastAsia="Times New Roman" w:hAnsi="Arial"/>
          <w:b/>
          <w:bCs/>
          <w:color w:val="auto"/>
          <w:sz w:val="18"/>
          <w:szCs w:val="18"/>
        </w:rPr>
      </w:pPr>
      <w:r w:rsidRPr="00DF01E9">
        <w:rPr>
          <w:rFonts w:ascii="Arial" w:eastAsia="Times New Roman" w:hAnsi="Arial"/>
          <w:b/>
          <w:bCs/>
          <w:color w:val="auto"/>
          <w:sz w:val="18"/>
          <w:szCs w:val="18"/>
        </w:rPr>
        <w:t>II.         Operation Phase</w:t>
      </w:r>
    </w:p>
    <w:p w:rsidR="00FF1C95" w:rsidRPr="00DF01E9" w:rsidRDefault="00FF1C95" w:rsidP="00DF01E9">
      <w:pPr>
        <w:rPr>
          <w:rFonts w:ascii="Arial" w:eastAsia="Times New Roman" w:hAnsi="Arial"/>
          <w:b/>
          <w:bCs/>
          <w:color w:val="auto"/>
          <w:sz w:val="18"/>
          <w:szCs w:val="18"/>
        </w:rPr>
      </w:pPr>
    </w:p>
    <w:tbl>
      <w:tblPr>
        <w:tblW w:w="9768"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6109"/>
        <w:gridCol w:w="2928"/>
      </w:tblGrid>
      <w:tr w:rsidR="00F215C7" w:rsidRPr="00DF01E9" w:rsidTr="008F4DE2">
        <w:tc>
          <w:tcPr>
            <w:tcW w:w="731" w:type="dxa"/>
            <w:tcBorders>
              <w:top w:val="single" w:sz="4" w:space="0" w:color="000000"/>
              <w:left w:val="single" w:sz="4" w:space="0" w:color="000000"/>
              <w:bottom w:val="single" w:sz="4" w:space="0" w:color="000000"/>
              <w:right w:val="single" w:sz="4" w:space="0" w:color="000000"/>
            </w:tcBorders>
            <w:tcMar>
              <w:top w:w="58" w:type="dxa"/>
              <w:left w:w="29" w:type="dxa"/>
              <w:bottom w:w="58" w:type="dxa"/>
              <w:right w:w="29" w:type="dxa"/>
            </w:tcMar>
          </w:tcPr>
          <w:p w:rsidR="00F215C7" w:rsidRPr="00DF01E9" w:rsidRDefault="00F215C7" w:rsidP="00CE03CB">
            <w:pPr>
              <w:shd w:val="clear" w:color="auto" w:fill="FFFFFF"/>
              <w:ind w:left="0" w:firstLine="0"/>
              <w:jc w:val="center"/>
              <w:rPr>
                <w:rFonts w:ascii="Arial" w:hAnsi="Arial"/>
                <w:b/>
                <w:sz w:val="18"/>
                <w:szCs w:val="18"/>
              </w:rPr>
            </w:pPr>
            <w:r w:rsidRPr="00DF01E9">
              <w:rPr>
                <w:rFonts w:ascii="Arial" w:hAnsi="Arial"/>
                <w:b/>
                <w:sz w:val="18"/>
                <w:szCs w:val="18"/>
              </w:rPr>
              <w:t>NO.</w:t>
            </w:r>
          </w:p>
        </w:tc>
        <w:tc>
          <w:tcPr>
            <w:tcW w:w="6109"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rsidR="00F215C7" w:rsidRPr="00DF01E9" w:rsidRDefault="00F215C7" w:rsidP="00CE03CB">
            <w:pPr>
              <w:ind w:left="0" w:firstLine="0"/>
              <w:jc w:val="center"/>
              <w:rPr>
                <w:rFonts w:ascii="Arial" w:eastAsia="Times New Roman" w:hAnsi="Arial"/>
                <w:b/>
                <w:color w:val="auto"/>
                <w:sz w:val="18"/>
                <w:szCs w:val="18"/>
              </w:rPr>
            </w:pPr>
            <w:r w:rsidRPr="00DF01E9">
              <w:rPr>
                <w:rFonts w:ascii="Arial" w:eastAsia="Times New Roman" w:hAnsi="Arial"/>
                <w:b/>
                <w:color w:val="auto"/>
                <w:sz w:val="18"/>
                <w:szCs w:val="18"/>
              </w:rPr>
              <w:t>CONDITIONS</w:t>
            </w:r>
          </w:p>
        </w:tc>
        <w:tc>
          <w:tcPr>
            <w:tcW w:w="2928" w:type="dxa"/>
            <w:tcBorders>
              <w:top w:val="single" w:sz="4" w:space="0" w:color="000000"/>
              <w:left w:val="single" w:sz="4" w:space="0" w:color="000000"/>
              <w:bottom w:val="single" w:sz="4" w:space="0" w:color="000000"/>
              <w:right w:val="single" w:sz="4" w:space="0" w:color="000000"/>
            </w:tcBorders>
            <w:tcMar>
              <w:top w:w="58" w:type="dxa"/>
              <w:bottom w:w="58" w:type="dxa"/>
            </w:tcMar>
          </w:tcPr>
          <w:p w:rsidR="00F215C7" w:rsidRPr="00DF01E9" w:rsidRDefault="00F215C7" w:rsidP="00CE03CB">
            <w:pPr>
              <w:shd w:val="clear" w:color="auto" w:fill="FFFFFF"/>
              <w:ind w:left="0" w:firstLine="0"/>
              <w:jc w:val="center"/>
              <w:rPr>
                <w:rFonts w:ascii="Arial" w:hAnsi="Arial"/>
                <w:b/>
                <w:sz w:val="18"/>
                <w:szCs w:val="18"/>
              </w:rPr>
            </w:pPr>
            <w:r w:rsidRPr="00DF01E9">
              <w:rPr>
                <w:rFonts w:ascii="Arial" w:hAnsi="Arial"/>
                <w:b/>
                <w:sz w:val="18"/>
                <w:szCs w:val="18"/>
              </w:rPr>
              <w:t>COMPLIANCE STATUS</w:t>
            </w:r>
          </w:p>
        </w:tc>
      </w:tr>
      <w:tr w:rsidR="006D676F" w:rsidRPr="00DF01E9" w:rsidTr="008F4DE2">
        <w:tc>
          <w:tcPr>
            <w:tcW w:w="731"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w:t>
            </w:r>
          </w:p>
        </w:tc>
        <w:tc>
          <w:tcPr>
            <w:tcW w:w="6109" w:type="dxa"/>
            <w:tcMar>
              <w:top w:w="58" w:type="dxa"/>
              <w:left w:w="115" w:type="dxa"/>
              <w:bottom w:w="58" w:type="dxa"/>
              <w:right w:w="115" w:type="dxa"/>
            </w:tcMar>
          </w:tcPr>
          <w:p w:rsidR="006D676F" w:rsidRPr="00DF01E9" w:rsidRDefault="006D676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The installation of the Sewage Treatment Plant (STP) should be certified by an independent expert and a report in this regard should be submitted to the Ministry before the project is commissioned for operation. Treated </w:t>
            </w:r>
            <w:r w:rsidRPr="00DF01E9">
              <w:rPr>
                <w:rFonts w:ascii="Arial" w:eastAsia="Times New Roman" w:hAnsi="Arial"/>
                <w:color w:val="auto"/>
                <w:sz w:val="18"/>
                <w:szCs w:val="18"/>
              </w:rPr>
              <w:lastRenderedPageBreak/>
              <w:t>affluent emanating from STP shall be recycled/ reused to the maximum extent possible. Treatment of 100% grey water by decentralized treatment should be done. Discharge of unused treated affluent shall conform to the norms and standards of the Assam State Pollution Control Board. Necessary measures should be made to mitigate the odour problem from STP.</w:t>
            </w:r>
          </w:p>
        </w:tc>
        <w:tc>
          <w:tcPr>
            <w:tcW w:w="2928" w:type="dxa"/>
            <w:tcMar>
              <w:top w:w="58" w:type="dxa"/>
              <w:bottom w:w="58" w:type="dxa"/>
            </w:tcMar>
          </w:tcPr>
          <w:p w:rsidR="009B510E" w:rsidRPr="00DF01E9" w:rsidRDefault="006C7353" w:rsidP="00DF01E9">
            <w:pPr>
              <w:shd w:val="clear" w:color="auto" w:fill="FFFFFF"/>
              <w:ind w:left="0" w:firstLine="0"/>
              <w:rPr>
                <w:rFonts w:ascii="Arial" w:hAnsi="Arial"/>
                <w:sz w:val="18"/>
                <w:szCs w:val="18"/>
              </w:rPr>
            </w:pPr>
            <w:r w:rsidRPr="00DF01E9">
              <w:rPr>
                <w:rFonts w:ascii="Arial" w:hAnsi="Arial"/>
                <w:sz w:val="18"/>
                <w:szCs w:val="18"/>
              </w:rPr>
              <w:lastRenderedPageBreak/>
              <w:t>Stages not yet come.</w:t>
            </w:r>
          </w:p>
          <w:p w:rsidR="009B510E" w:rsidRPr="00DF01E9" w:rsidRDefault="009B510E" w:rsidP="00DF01E9">
            <w:pPr>
              <w:rPr>
                <w:rFonts w:ascii="Arial" w:hAnsi="Arial"/>
                <w:sz w:val="18"/>
                <w:szCs w:val="18"/>
              </w:rPr>
            </w:pPr>
          </w:p>
          <w:p w:rsidR="009B510E" w:rsidRPr="00DF01E9" w:rsidRDefault="009B510E" w:rsidP="00DF01E9">
            <w:pPr>
              <w:rPr>
                <w:rFonts w:ascii="Arial" w:hAnsi="Arial"/>
                <w:sz w:val="18"/>
                <w:szCs w:val="18"/>
              </w:rPr>
            </w:pPr>
          </w:p>
          <w:p w:rsidR="009B510E" w:rsidRPr="00DF01E9" w:rsidRDefault="009B510E" w:rsidP="00DF01E9">
            <w:pPr>
              <w:rPr>
                <w:rFonts w:ascii="Arial" w:hAnsi="Arial"/>
                <w:sz w:val="18"/>
                <w:szCs w:val="18"/>
              </w:rPr>
            </w:pPr>
          </w:p>
          <w:p w:rsidR="006D676F" w:rsidRPr="00DF01E9" w:rsidRDefault="006D676F" w:rsidP="00DF01E9">
            <w:pPr>
              <w:rPr>
                <w:rFonts w:ascii="Arial" w:hAnsi="Arial"/>
                <w:sz w:val="18"/>
                <w:szCs w:val="18"/>
              </w:rPr>
            </w:pPr>
          </w:p>
        </w:tc>
      </w:tr>
      <w:tr w:rsidR="006D676F" w:rsidRPr="00DF01E9" w:rsidTr="00172F99">
        <w:trPr>
          <w:trHeight w:val="878"/>
        </w:trPr>
        <w:tc>
          <w:tcPr>
            <w:tcW w:w="731"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lastRenderedPageBreak/>
              <w:t>(ii)</w:t>
            </w:r>
          </w:p>
        </w:tc>
        <w:tc>
          <w:tcPr>
            <w:tcW w:w="6109" w:type="dxa"/>
            <w:tcMar>
              <w:top w:w="58" w:type="dxa"/>
              <w:left w:w="115" w:type="dxa"/>
              <w:bottom w:w="58" w:type="dxa"/>
              <w:right w:w="115" w:type="dxa"/>
            </w:tcMar>
          </w:tcPr>
          <w:p w:rsidR="00FF1C95" w:rsidRPr="00172F99" w:rsidRDefault="006D676F" w:rsidP="00172F99">
            <w:pPr>
              <w:ind w:left="0" w:firstLine="0"/>
              <w:rPr>
                <w:rFonts w:ascii="Arial" w:eastAsia="Times New Roman" w:hAnsi="Arial"/>
                <w:color w:val="auto"/>
                <w:sz w:val="18"/>
                <w:szCs w:val="18"/>
              </w:rPr>
            </w:pPr>
            <w:r w:rsidRPr="00DF01E9">
              <w:rPr>
                <w:rFonts w:ascii="Arial" w:eastAsia="Times New Roman" w:hAnsi="Arial"/>
                <w:color w:val="auto"/>
                <w:sz w:val="18"/>
                <w:szCs w:val="18"/>
              </w:rPr>
              <w:t>The solid waste generated should be properly collected and segregated. Wet garbage should be composted and dry/ inert solid waste should be disposed off to the approved sites for land filling after recovering recyclable material</w:t>
            </w:r>
            <w:r w:rsidR="00172F99">
              <w:rPr>
                <w:rFonts w:ascii="Arial" w:eastAsia="Times New Roman" w:hAnsi="Arial"/>
                <w:color w:val="auto"/>
                <w:sz w:val="18"/>
                <w:szCs w:val="18"/>
              </w:rPr>
              <w:t>.</w:t>
            </w:r>
          </w:p>
        </w:tc>
        <w:tc>
          <w:tcPr>
            <w:tcW w:w="2928" w:type="dxa"/>
            <w:tcMar>
              <w:top w:w="58" w:type="dxa"/>
              <w:bottom w:w="58" w:type="dxa"/>
            </w:tcMar>
          </w:tcPr>
          <w:p w:rsidR="00FF1C95" w:rsidRDefault="00926A80" w:rsidP="00DF01E9">
            <w:pPr>
              <w:shd w:val="clear" w:color="auto" w:fill="FFFFFF"/>
              <w:ind w:left="0" w:firstLine="0"/>
              <w:rPr>
                <w:rFonts w:ascii="Arial" w:hAnsi="Arial"/>
                <w:sz w:val="18"/>
                <w:szCs w:val="18"/>
              </w:rPr>
            </w:pPr>
            <w:r w:rsidRPr="00DF01E9">
              <w:rPr>
                <w:rFonts w:ascii="Arial" w:hAnsi="Arial"/>
                <w:sz w:val="18"/>
                <w:szCs w:val="18"/>
              </w:rPr>
              <w:t>Will be complied.</w:t>
            </w:r>
          </w:p>
          <w:p w:rsidR="00FF1C95" w:rsidRPr="00FF1C95" w:rsidRDefault="00FF1C95" w:rsidP="00FF1C95">
            <w:pPr>
              <w:rPr>
                <w:rFonts w:ascii="Arial" w:hAnsi="Arial"/>
                <w:sz w:val="18"/>
                <w:szCs w:val="18"/>
              </w:rPr>
            </w:pPr>
          </w:p>
          <w:p w:rsidR="006D676F" w:rsidRPr="00FF1C95" w:rsidRDefault="006D676F" w:rsidP="00FF1C95">
            <w:pPr>
              <w:ind w:left="0" w:firstLine="0"/>
              <w:rPr>
                <w:rFonts w:ascii="Arial" w:hAnsi="Arial"/>
                <w:sz w:val="18"/>
                <w:szCs w:val="18"/>
              </w:rPr>
            </w:pPr>
          </w:p>
        </w:tc>
      </w:tr>
      <w:tr w:rsidR="008F4DE2" w:rsidRPr="00DF01E9" w:rsidTr="008F4DE2">
        <w:tc>
          <w:tcPr>
            <w:tcW w:w="731" w:type="dxa"/>
            <w:tcMar>
              <w:top w:w="58" w:type="dxa"/>
              <w:left w:w="29" w:type="dxa"/>
              <w:bottom w:w="58" w:type="dxa"/>
              <w:right w:w="29" w:type="dxa"/>
            </w:tcMar>
          </w:tcPr>
          <w:p w:rsidR="008F4DE2" w:rsidRPr="00DF01E9" w:rsidRDefault="008F4DE2" w:rsidP="00DF01E9">
            <w:pPr>
              <w:shd w:val="clear" w:color="auto" w:fill="FFFFFF"/>
              <w:ind w:left="0" w:firstLine="0"/>
              <w:rPr>
                <w:rFonts w:ascii="Arial" w:hAnsi="Arial"/>
                <w:sz w:val="18"/>
                <w:szCs w:val="18"/>
              </w:rPr>
            </w:pPr>
            <w:r w:rsidRPr="00DF01E9">
              <w:rPr>
                <w:rFonts w:ascii="Arial" w:hAnsi="Arial"/>
                <w:sz w:val="18"/>
                <w:szCs w:val="18"/>
              </w:rPr>
              <w:t>(iii)</w:t>
            </w:r>
          </w:p>
        </w:tc>
        <w:tc>
          <w:tcPr>
            <w:tcW w:w="6109" w:type="dxa"/>
            <w:tcMar>
              <w:top w:w="58" w:type="dxa"/>
              <w:left w:w="115" w:type="dxa"/>
              <w:bottom w:w="58" w:type="dxa"/>
              <w:right w:w="115" w:type="dxa"/>
            </w:tcMar>
          </w:tcPr>
          <w:p w:rsidR="008F4DE2" w:rsidRPr="00DF01E9" w:rsidRDefault="008F4DE2"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Diesel power generating sets proposed as source of backup power for elevators and common area illumination during operation phase should be of enclosed type and conform to rules made under the Environment (Protection) Act, 1986.  The height of stack of DG sets should be equal to the height needed for the combined capacity of all proposed DG sets. Use low sulphur diesel. The location of the DG sets may be decided with in consultation with Assam State Pollution Control Board.</w:t>
            </w:r>
          </w:p>
        </w:tc>
        <w:tc>
          <w:tcPr>
            <w:tcW w:w="2928" w:type="dxa"/>
            <w:tcMar>
              <w:top w:w="58" w:type="dxa"/>
              <w:bottom w:w="58" w:type="dxa"/>
            </w:tcMar>
          </w:tcPr>
          <w:p w:rsidR="008F4DE2" w:rsidRPr="00DF01E9" w:rsidRDefault="008F4DE2"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1F3672">
        <w:tc>
          <w:tcPr>
            <w:tcW w:w="731" w:type="dxa"/>
            <w:tcMar>
              <w:top w:w="58" w:type="dxa"/>
              <w:left w:w="29" w:type="dxa"/>
              <w:bottom w:w="58" w:type="dxa"/>
              <w:right w:w="29" w:type="dxa"/>
            </w:tcMar>
            <w:vAlign w:val="center"/>
          </w:tcPr>
          <w:p w:rsidR="00172F99" w:rsidRPr="00DF01E9" w:rsidRDefault="00172F99" w:rsidP="001F3672">
            <w:pPr>
              <w:shd w:val="clear" w:color="auto" w:fill="FFFFFF"/>
              <w:ind w:left="0" w:firstLine="0"/>
              <w:jc w:val="center"/>
              <w:rPr>
                <w:rFonts w:ascii="Arial" w:hAnsi="Arial"/>
                <w:b/>
                <w:sz w:val="18"/>
                <w:szCs w:val="18"/>
              </w:rPr>
            </w:pPr>
            <w:r w:rsidRPr="00DF01E9">
              <w:rPr>
                <w:rFonts w:ascii="Arial" w:hAnsi="Arial"/>
                <w:b/>
                <w:sz w:val="18"/>
                <w:szCs w:val="18"/>
              </w:rPr>
              <w:t>NO.</w:t>
            </w:r>
          </w:p>
        </w:tc>
        <w:tc>
          <w:tcPr>
            <w:tcW w:w="6109" w:type="dxa"/>
            <w:tcMar>
              <w:top w:w="58" w:type="dxa"/>
              <w:left w:w="115" w:type="dxa"/>
              <w:bottom w:w="58" w:type="dxa"/>
              <w:right w:w="115" w:type="dxa"/>
            </w:tcMar>
            <w:vAlign w:val="center"/>
          </w:tcPr>
          <w:p w:rsidR="00172F99" w:rsidRPr="00DF01E9" w:rsidRDefault="00172F99" w:rsidP="001F3672">
            <w:pPr>
              <w:ind w:left="0" w:firstLine="0"/>
              <w:jc w:val="center"/>
              <w:rPr>
                <w:rFonts w:ascii="Arial" w:eastAsia="Times New Roman" w:hAnsi="Arial"/>
                <w:b/>
                <w:color w:val="auto"/>
                <w:sz w:val="18"/>
                <w:szCs w:val="18"/>
              </w:rPr>
            </w:pPr>
            <w:r w:rsidRPr="00DF01E9">
              <w:rPr>
                <w:rFonts w:ascii="Arial" w:hAnsi="Arial"/>
                <w:b/>
                <w:sz w:val="18"/>
                <w:szCs w:val="18"/>
              </w:rPr>
              <w:t>CONDITIONS</w:t>
            </w:r>
          </w:p>
        </w:tc>
        <w:tc>
          <w:tcPr>
            <w:tcW w:w="2928" w:type="dxa"/>
            <w:tcMar>
              <w:top w:w="58" w:type="dxa"/>
              <w:bottom w:w="58" w:type="dxa"/>
            </w:tcMar>
            <w:vAlign w:val="center"/>
          </w:tcPr>
          <w:p w:rsidR="00172F99" w:rsidRPr="00DF01E9" w:rsidRDefault="00172F99" w:rsidP="001F3672">
            <w:pPr>
              <w:ind w:left="0" w:firstLine="0"/>
              <w:jc w:val="center"/>
              <w:rPr>
                <w:rFonts w:ascii="Arial" w:eastAsia="Times New Roman" w:hAnsi="Arial"/>
                <w:b/>
                <w:color w:val="auto"/>
                <w:sz w:val="18"/>
                <w:szCs w:val="18"/>
              </w:rPr>
            </w:pPr>
            <w:r w:rsidRPr="00DF01E9">
              <w:rPr>
                <w:rFonts w:ascii="Arial" w:hAnsi="Arial"/>
                <w:b/>
                <w:sz w:val="18"/>
                <w:szCs w:val="18"/>
              </w:rPr>
              <w:t>COMPLIANCE STATUS</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(iv)</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Noise should be controlled to ensure that it does not exceed the prescribed standards. During night time the noise levels measured at the boundary of the building shall be restricted to the permissible levels to comply with the prevalent regulations. </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(v)</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green belt of the adequate width and density preferably with local species along the periphery of the plot shall be raised so as to provide protection against particulates</w:t>
            </w:r>
            <w:r w:rsidRPr="00DF01E9">
              <w:rPr>
                <w:rFonts w:ascii="Arial" w:eastAsia="Times New Roman" w:hAnsi="Arial"/>
                <w:b/>
                <w:bCs/>
                <w:color w:val="auto"/>
                <w:sz w:val="18"/>
                <w:szCs w:val="18"/>
              </w:rPr>
              <w:t xml:space="preserve"> </w:t>
            </w:r>
            <w:r w:rsidRPr="00DF01E9">
              <w:rPr>
                <w:rFonts w:ascii="Arial" w:eastAsia="Times New Roman" w:hAnsi="Arial"/>
                <w:color w:val="auto"/>
                <w:sz w:val="18"/>
                <w:szCs w:val="18"/>
              </w:rPr>
              <w:t xml:space="preserve">and noise. </w:t>
            </w:r>
          </w:p>
        </w:tc>
        <w:tc>
          <w:tcPr>
            <w:tcW w:w="2928" w:type="dxa"/>
            <w:tcMar>
              <w:top w:w="58" w:type="dxa"/>
              <w:bottom w:w="58" w:type="dxa"/>
            </w:tcMar>
          </w:tcPr>
          <w:p w:rsidR="00172F99" w:rsidRDefault="00172F99" w:rsidP="00723F2D">
            <w:pPr>
              <w:shd w:val="clear" w:color="auto" w:fill="FFFFFF"/>
              <w:ind w:left="0" w:firstLine="0"/>
              <w:rPr>
                <w:rFonts w:ascii="Arial" w:hAnsi="Arial"/>
                <w:sz w:val="18"/>
                <w:szCs w:val="18"/>
              </w:rPr>
            </w:pPr>
            <w:r w:rsidRPr="00DF01E9">
              <w:rPr>
                <w:rFonts w:ascii="Arial" w:hAnsi="Arial"/>
                <w:sz w:val="18"/>
                <w:szCs w:val="18"/>
              </w:rPr>
              <w:t>Adeq</w:t>
            </w:r>
            <w:r>
              <w:rPr>
                <w:rFonts w:ascii="Arial" w:hAnsi="Arial"/>
                <w:sz w:val="18"/>
                <w:szCs w:val="18"/>
              </w:rPr>
              <w:t xml:space="preserve">uate green belt will be develop </w:t>
            </w:r>
            <w:r w:rsidRPr="00DF01E9">
              <w:rPr>
                <w:rFonts w:ascii="Arial" w:hAnsi="Arial"/>
                <w:sz w:val="18"/>
                <w:szCs w:val="18"/>
              </w:rPr>
              <w:t>and maintained within project site.</w:t>
            </w:r>
          </w:p>
          <w:p w:rsidR="00172F99" w:rsidRDefault="00172F99" w:rsidP="00CE03CB">
            <w:pPr>
              <w:rPr>
                <w:rFonts w:ascii="Arial" w:hAnsi="Arial"/>
                <w:sz w:val="18"/>
                <w:szCs w:val="18"/>
              </w:rPr>
            </w:pPr>
          </w:p>
          <w:p w:rsidR="00172F99" w:rsidRPr="00CE03CB" w:rsidRDefault="00172F99" w:rsidP="00CE03CB">
            <w:pPr>
              <w:rPr>
                <w:rFonts w:ascii="Arial" w:hAnsi="Arial"/>
                <w:sz w:val="18"/>
                <w:szCs w:val="18"/>
              </w:rPr>
            </w:pP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(vi)</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Weep holes in the compound walls shall be provided to ensure natural drainage of rain water in the catchment area during the monsoon period.</w:t>
            </w:r>
          </w:p>
        </w:tc>
        <w:tc>
          <w:tcPr>
            <w:tcW w:w="2928" w:type="dxa"/>
            <w:tcMar>
              <w:top w:w="58" w:type="dxa"/>
              <w:bottom w:w="58" w:type="dxa"/>
            </w:tcMar>
          </w:tcPr>
          <w:p w:rsidR="00172F99" w:rsidRPr="00DF01E9" w:rsidRDefault="00172F99" w:rsidP="00DF01E9">
            <w:pPr>
              <w:shd w:val="clear" w:color="auto" w:fill="FFFFFF"/>
              <w:rPr>
                <w:rFonts w:ascii="Arial" w:hAnsi="Arial"/>
                <w:sz w:val="18"/>
                <w:szCs w:val="18"/>
              </w:rPr>
            </w:pPr>
            <w:r w:rsidRPr="00DF01E9">
              <w:rPr>
                <w:rFonts w:ascii="Arial" w:hAnsi="Arial"/>
                <w:sz w:val="18"/>
                <w:szCs w:val="18"/>
              </w:rPr>
              <w:t>Will be complied.</w:t>
            </w:r>
          </w:p>
          <w:p w:rsidR="00172F99" w:rsidRPr="00DF01E9" w:rsidRDefault="00172F99" w:rsidP="00DF01E9">
            <w:pPr>
              <w:shd w:val="clear" w:color="auto" w:fill="FFFFFF"/>
              <w:ind w:left="0" w:firstLine="0"/>
              <w:rPr>
                <w:rFonts w:ascii="Arial" w:hAnsi="Arial"/>
                <w:sz w:val="18"/>
                <w:szCs w:val="18"/>
              </w:rPr>
            </w:pPr>
          </w:p>
          <w:p w:rsidR="00172F99" w:rsidRPr="00DF01E9" w:rsidRDefault="00172F99" w:rsidP="00DF01E9">
            <w:pPr>
              <w:shd w:val="clear" w:color="auto" w:fill="FFFFFF"/>
              <w:rPr>
                <w:rFonts w:ascii="Arial" w:hAnsi="Arial"/>
                <w:sz w:val="18"/>
                <w:szCs w:val="18"/>
              </w:rPr>
            </w:pP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(vii)</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Rain water harvesting for roof run- off and surface run- off, as plan submitted should be implemented. Before recharging the surface run off, pre-treatment must be done to remove suspended matter, oil and grease. The borewell for rainwater recharging should be kept at least 5 mts. above the highest ground water table.</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(viii)</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ground water level and its quality should be monitored regularly in consultation with Central Ground Water Authority.</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Pr>
                <w:rFonts w:ascii="Arial" w:hAnsi="Arial"/>
                <w:sz w:val="18"/>
                <w:szCs w:val="18"/>
              </w:rPr>
              <w:t>Agreed with.</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(ix)</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Traffic congestion near the entry and exit points from the roads adjoining the proposed project site must be avoided. Parking should be fully internalized and no public space should be utilized. </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(x)</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A Report on the energy conservation measures confirming to energy conservation norms finalized by Bureau of Energy Efficiency should be prepared incorporating details about building materials &amp; technology, R &amp; U Factors etc and submit to the Ministry in three months time. </w:t>
            </w:r>
          </w:p>
        </w:tc>
        <w:tc>
          <w:tcPr>
            <w:tcW w:w="2928" w:type="dxa"/>
            <w:tcMar>
              <w:top w:w="58" w:type="dxa"/>
              <w:bottom w:w="58" w:type="dxa"/>
            </w:tcMar>
          </w:tcPr>
          <w:p w:rsidR="00172F99" w:rsidRPr="00DF01E9" w:rsidRDefault="00172F99" w:rsidP="00DF01E9">
            <w:pPr>
              <w:ind w:left="0" w:firstLine="0"/>
              <w:rPr>
                <w:rFonts w:ascii="Arial" w:hAnsi="Arial"/>
                <w:color w:val="auto"/>
                <w:sz w:val="18"/>
                <w:szCs w:val="18"/>
              </w:rPr>
            </w:pPr>
            <w:r w:rsidRPr="00DF01E9">
              <w:rPr>
                <w:rFonts w:ascii="Arial" w:hAnsi="Arial"/>
                <w:color w:val="auto"/>
                <w:sz w:val="18"/>
                <w:szCs w:val="18"/>
              </w:rPr>
              <w:t>Will be complied.</w:t>
            </w:r>
          </w:p>
          <w:p w:rsidR="00172F99" w:rsidRPr="00DF01E9" w:rsidRDefault="00172F99" w:rsidP="00DF01E9">
            <w:pPr>
              <w:ind w:left="0" w:firstLine="0"/>
              <w:rPr>
                <w:rFonts w:ascii="Arial" w:eastAsia="Times New Roman" w:hAnsi="Arial"/>
                <w:color w:val="auto"/>
                <w:sz w:val="18"/>
                <w:szCs w:val="18"/>
              </w:rPr>
            </w:pP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(xi)</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Energy conservation measures like installation of CFLs/TFLs for the lighting the areas outside the building should be integral part of the project design and should be in place before project commissioning. Use CFLs and TFLs should be properly collected and disposed off/sent for recycling as per the prevailing guidelines/ rules of the regulatory authority to avoid mercury contamination. Use of solar panels may be done to the extent possible.</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(xii)</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Central air- conditioning energy efficient system having at least 3 star rating of BEE may be providing for the proposed township.</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(xiii)</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Efforts may be made to use solar energy to the maximum extent possible.</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(xiv)</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Adequate measures should be taken to prevent odour problem from solid waste processing plant and STP.  </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72F99" w:rsidRPr="00DF01E9" w:rsidTr="008F4DE2">
        <w:trPr>
          <w:trHeight w:val="435"/>
        </w:trPr>
        <w:tc>
          <w:tcPr>
            <w:tcW w:w="731" w:type="dxa"/>
            <w:tcMar>
              <w:top w:w="58" w:type="dxa"/>
              <w:left w:w="29" w:type="dxa"/>
              <w:bottom w:w="58" w:type="dxa"/>
              <w:right w:w="29"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lastRenderedPageBreak/>
              <w:t>(xv)</w:t>
            </w:r>
          </w:p>
        </w:tc>
        <w:tc>
          <w:tcPr>
            <w:tcW w:w="6109" w:type="dxa"/>
            <w:tcMar>
              <w:top w:w="58" w:type="dxa"/>
              <w:left w:w="115" w:type="dxa"/>
              <w:bottom w:w="58" w:type="dxa"/>
              <w:right w:w="115" w:type="dxa"/>
            </w:tcMar>
          </w:tcPr>
          <w:p w:rsidR="00172F99" w:rsidRPr="00DF01E9" w:rsidRDefault="00172F9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The building should have adequate distance between them to allow movement of fresh air and passage of natural light, air and ventilation. </w:t>
            </w:r>
          </w:p>
        </w:tc>
        <w:tc>
          <w:tcPr>
            <w:tcW w:w="2928" w:type="dxa"/>
            <w:tcMar>
              <w:top w:w="58" w:type="dxa"/>
              <w:bottom w:w="58" w:type="dxa"/>
            </w:tcMar>
          </w:tcPr>
          <w:p w:rsidR="00172F99" w:rsidRPr="00DF01E9" w:rsidRDefault="00172F99" w:rsidP="00DF01E9">
            <w:pPr>
              <w:shd w:val="clear" w:color="auto" w:fill="FFFFFF"/>
              <w:ind w:left="0" w:firstLine="0"/>
              <w:rPr>
                <w:rFonts w:ascii="Arial" w:hAnsi="Arial"/>
                <w:sz w:val="18"/>
                <w:szCs w:val="18"/>
              </w:rPr>
            </w:pPr>
            <w:r w:rsidRPr="00DF01E9">
              <w:rPr>
                <w:rFonts w:ascii="Arial" w:hAnsi="Arial"/>
                <w:sz w:val="18"/>
                <w:szCs w:val="18"/>
              </w:rPr>
              <w:t>Adequate distance will be maintained.</w:t>
            </w:r>
          </w:p>
          <w:p w:rsidR="00172F99" w:rsidRPr="00DF01E9" w:rsidRDefault="00172F99" w:rsidP="00DF01E9">
            <w:pPr>
              <w:shd w:val="clear" w:color="auto" w:fill="FFFFFF"/>
              <w:ind w:left="0" w:firstLine="0"/>
              <w:rPr>
                <w:rFonts w:ascii="Arial" w:hAnsi="Arial"/>
                <w:sz w:val="18"/>
                <w:szCs w:val="18"/>
              </w:rPr>
            </w:pPr>
          </w:p>
          <w:p w:rsidR="00172F99" w:rsidRPr="00DF01E9" w:rsidRDefault="00172F99" w:rsidP="00DF01E9">
            <w:pPr>
              <w:shd w:val="clear" w:color="auto" w:fill="FFFFFF"/>
              <w:ind w:left="0" w:firstLine="0"/>
              <w:rPr>
                <w:rFonts w:ascii="Arial" w:hAnsi="Arial"/>
                <w:sz w:val="18"/>
                <w:szCs w:val="18"/>
              </w:rPr>
            </w:pPr>
          </w:p>
        </w:tc>
      </w:tr>
    </w:tbl>
    <w:p w:rsidR="008F4DE2" w:rsidRPr="00DF01E9" w:rsidRDefault="008F4DE2" w:rsidP="00DF01E9">
      <w:pPr>
        <w:ind w:left="0" w:firstLine="0"/>
        <w:outlineLvl w:val="6"/>
        <w:rPr>
          <w:rFonts w:ascii="Arial" w:eastAsia="Times New Roman" w:hAnsi="Arial"/>
          <w:b/>
          <w:bCs/>
          <w:color w:val="auto"/>
          <w:sz w:val="18"/>
          <w:szCs w:val="18"/>
        </w:rPr>
      </w:pPr>
    </w:p>
    <w:p w:rsidR="00C5264F" w:rsidRPr="00DF01E9" w:rsidRDefault="00C5264F" w:rsidP="00DF01E9">
      <w:pPr>
        <w:ind w:left="0" w:firstLine="0"/>
        <w:outlineLvl w:val="6"/>
        <w:rPr>
          <w:rFonts w:ascii="Arial" w:eastAsia="Times New Roman" w:hAnsi="Arial"/>
          <w:color w:val="auto"/>
          <w:sz w:val="18"/>
          <w:szCs w:val="18"/>
        </w:rPr>
      </w:pPr>
      <w:r w:rsidRPr="00DF01E9">
        <w:rPr>
          <w:rFonts w:ascii="Arial" w:eastAsia="Times New Roman" w:hAnsi="Arial"/>
          <w:b/>
          <w:bCs/>
          <w:color w:val="auto"/>
          <w:sz w:val="18"/>
          <w:szCs w:val="18"/>
        </w:rPr>
        <w:t>PART – B. GENERAL CONDITIONS</w:t>
      </w:r>
    </w:p>
    <w:p w:rsidR="00C5264F" w:rsidRPr="00DF01E9" w:rsidRDefault="00C5264F" w:rsidP="00DF01E9">
      <w:pPr>
        <w:rPr>
          <w:rFonts w:ascii="Arial" w:hAnsi="Arial"/>
          <w:sz w:val="18"/>
          <w:szCs w:val="18"/>
        </w:rPr>
      </w:pPr>
    </w:p>
    <w:tbl>
      <w:tblPr>
        <w:tblW w:w="9768"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6109"/>
        <w:gridCol w:w="2928"/>
      </w:tblGrid>
      <w:tr w:rsidR="00285597" w:rsidRPr="00DF01E9" w:rsidTr="008F4DE2">
        <w:tc>
          <w:tcPr>
            <w:tcW w:w="731" w:type="dxa"/>
            <w:tcMar>
              <w:top w:w="58" w:type="dxa"/>
              <w:left w:w="29" w:type="dxa"/>
              <w:bottom w:w="58" w:type="dxa"/>
              <w:right w:w="29" w:type="dxa"/>
            </w:tcMar>
            <w:vAlign w:val="center"/>
          </w:tcPr>
          <w:p w:rsidR="00285597" w:rsidRPr="00DF01E9" w:rsidRDefault="00285597" w:rsidP="00921CFA">
            <w:pPr>
              <w:shd w:val="clear" w:color="auto" w:fill="FFFFFF"/>
              <w:ind w:left="0" w:firstLine="0"/>
              <w:jc w:val="center"/>
              <w:rPr>
                <w:rFonts w:ascii="Arial" w:hAnsi="Arial"/>
                <w:b/>
                <w:sz w:val="18"/>
                <w:szCs w:val="18"/>
              </w:rPr>
            </w:pPr>
            <w:r w:rsidRPr="00DF01E9">
              <w:rPr>
                <w:rFonts w:ascii="Arial" w:hAnsi="Arial"/>
                <w:b/>
                <w:sz w:val="18"/>
                <w:szCs w:val="18"/>
              </w:rPr>
              <w:t>NO.</w:t>
            </w:r>
          </w:p>
        </w:tc>
        <w:tc>
          <w:tcPr>
            <w:tcW w:w="6109" w:type="dxa"/>
            <w:tcMar>
              <w:top w:w="58" w:type="dxa"/>
              <w:left w:w="115" w:type="dxa"/>
              <w:bottom w:w="58" w:type="dxa"/>
              <w:right w:w="115" w:type="dxa"/>
            </w:tcMar>
            <w:vAlign w:val="center"/>
          </w:tcPr>
          <w:p w:rsidR="00285597" w:rsidRPr="00DF01E9" w:rsidRDefault="00285597" w:rsidP="00921CFA">
            <w:pPr>
              <w:ind w:left="0" w:firstLine="0"/>
              <w:jc w:val="center"/>
              <w:rPr>
                <w:rFonts w:ascii="Arial" w:eastAsia="Times New Roman" w:hAnsi="Arial"/>
                <w:b/>
                <w:color w:val="auto"/>
                <w:sz w:val="18"/>
                <w:szCs w:val="18"/>
              </w:rPr>
            </w:pPr>
            <w:r w:rsidRPr="00DF01E9">
              <w:rPr>
                <w:rFonts w:ascii="Arial" w:hAnsi="Arial"/>
                <w:b/>
                <w:sz w:val="18"/>
                <w:szCs w:val="18"/>
              </w:rPr>
              <w:t>CONDITIONS</w:t>
            </w:r>
          </w:p>
        </w:tc>
        <w:tc>
          <w:tcPr>
            <w:tcW w:w="2928" w:type="dxa"/>
            <w:tcMar>
              <w:top w:w="58" w:type="dxa"/>
              <w:bottom w:w="58" w:type="dxa"/>
            </w:tcMar>
            <w:vAlign w:val="center"/>
          </w:tcPr>
          <w:p w:rsidR="00285597" w:rsidRPr="00DF01E9" w:rsidRDefault="00285597" w:rsidP="00921CFA">
            <w:pPr>
              <w:ind w:left="0" w:firstLine="0"/>
              <w:jc w:val="center"/>
              <w:rPr>
                <w:rFonts w:ascii="Arial" w:eastAsia="Times New Roman" w:hAnsi="Arial"/>
                <w:b/>
                <w:color w:val="auto"/>
                <w:sz w:val="18"/>
                <w:szCs w:val="18"/>
              </w:rPr>
            </w:pPr>
            <w:r w:rsidRPr="00DF01E9">
              <w:rPr>
                <w:rFonts w:ascii="Arial" w:hAnsi="Arial"/>
                <w:b/>
                <w:sz w:val="18"/>
                <w:szCs w:val="18"/>
              </w:rPr>
              <w:t>COMPLIANCE STATUS</w:t>
            </w:r>
          </w:p>
        </w:tc>
      </w:tr>
      <w:tr w:rsidR="00285597" w:rsidRPr="00DF01E9" w:rsidTr="008F4DE2">
        <w:tc>
          <w:tcPr>
            <w:tcW w:w="731" w:type="dxa"/>
            <w:tcMar>
              <w:top w:w="58" w:type="dxa"/>
              <w:left w:w="29" w:type="dxa"/>
              <w:bottom w:w="58" w:type="dxa"/>
              <w:right w:w="29" w:type="dxa"/>
            </w:tcMar>
          </w:tcPr>
          <w:p w:rsidR="00285597"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(i)</w:t>
            </w:r>
          </w:p>
        </w:tc>
        <w:tc>
          <w:tcPr>
            <w:tcW w:w="6109" w:type="dxa"/>
            <w:tcMar>
              <w:top w:w="58" w:type="dxa"/>
              <w:left w:w="115" w:type="dxa"/>
              <w:bottom w:w="58" w:type="dxa"/>
              <w:right w:w="115" w:type="dxa"/>
            </w:tcMar>
          </w:tcPr>
          <w:p w:rsidR="00285597"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environmental safeguards contained in the EIA Report should be implemented in letter and spirit.</w:t>
            </w:r>
          </w:p>
        </w:tc>
        <w:tc>
          <w:tcPr>
            <w:tcW w:w="2928" w:type="dxa"/>
            <w:tcMar>
              <w:top w:w="58" w:type="dxa"/>
              <w:bottom w:w="58" w:type="dxa"/>
            </w:tcMar>
          </w:tcPr>
          <w:p w:rsidR="00285597" w:rsidRPr="00DF01E9" w:rsidRDefault="000079AA" w:rsidP="00DF01E9">
            <w:pPr>
              <w:widowControl w:val="0"/>
              <w:shd w:val="clear" w:color="auto" w:fill="FFFFFF"/>
              <w:autoSpaceDE w:val="0"/>
              <w:autoSpaceDN w:val="0"/>
              <w:adjustRightInd w:val="0"/>
              <w:rPr>
                <w:rFonts w:ascii="Arial" w:hAnsi="Arial"/>
                <w:sz w:val="18"/>
                <w:szCs w:val="18"/>
              </w:rPr>
            </w:pPr>
            <w:r w:rsidRPr="00DF01E9">
              <w:rPr>
                <w:rFonts w:ascii="Arial" w:hAnsi="Arial"/>
                <w:sz w:val="18"/>
                <w:szCs w:val="18"/>
              </w:rPr>
              <w:t>Agreed with.</w:t>
            </w:r>
          </w:p>
        </w:tc>
      </w:tr>
      <w:tr w:rsidR="000079AA" w:rsidRPr="00DF01E9" w:rsidTr="008F4DE2">
        <w:tc>
          <w:tcPr>
            <w:tcW w:w="731" w:type="dxa"/>
            <w:tcMar>
              <w:top w:w="58" w:type="dxa"/>
              <w:left w:w="29" w:type="dxa"/>
              <w:bottom w:w="58" w:type="dxa"/>
              <w:right w:w="29" w:type="dxa"/>
            </w:tcMar>
          </w:tcPr>
          <w:p w:rsidR="000079AA"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(ii)</w:t>
            </w:r>
          </w:p>
        </w:tc>
        <w:tc>
          <w:tcPr>
            <w:tcW w:w="6109" w:type="dxa"/>
            <w:tcMar>
              <w:top w:w="58" w:type="dxa"/>
              <w:left w:w="115" w:type="dxa"/>
              <w:bottom w:w="58" w:type="dxa"/>
              <w:right w:w="115" w:type="dxa"/>
            </w:tcMar>
          </w:tcPr>
          <w:p w:rsidR="000079AA"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project proponent shall also submit six monthly reports on the status of compliance of the stipulated EC conditions including results of monitored data (both in hard copies as well as by e-mail) to the respective Regional Office of MoEF, the respective Zonal Office of CPCB and the SPC</w:t>
            </w:r>
            <w:r w:rsidR="00A56E4D" w:rsidRPr="00DF01E9">
              <w:rPr>
                <w:rFonts w:ascii="Arial" w:eastAsia="Times New Roman" w:hAnsi="Arial"/>
                <w:color w:val="auto"/>
                <w:sz w:val="18"/>
                <w:szCs w:val="18"/>
              </w:rPr>
              <w:t>B.</w:t>
            </w:r>
          </w:p>
        </w:tc>
        <w:tc>
          <w:tcPr>
            <w:tcW w:w="2928" w:type="dxa"/>
            <w:tcMar>
              <w:top w:w="58" w:type="dxa"/>
              <w:bottom w:w="58" w:type="dxa"/>
            </w:tcMar>
          </w:tcPr>
          <w:p w:rsidR="000079AA" w:rsidRDefault="000079AA" w:rsidP="00723F2D">
            <w:pPr>
              <w:widowControl w:val="0"/>
              <w:shd w:val="clear" w:color="auto" w:fill="FFFFFF"/>
              <w:autoSpaceDE w:val="0"/>
              <w:autoSpaceDN w:val="0"/>
              <w:adjustRightInd w:val="0"/>
              <w:ind w:left="0" w:firstLine="0"/>
              <w:rPr>
                <w:rFonts w:ascii="Arial" w:hAnsi="Arial"/>
                <w:sz w:val="18"/>
                <w:szCs w:val="18"/>
              </w:rPr>
            </w:pPr>
            <w:r w:rsidRPr="00DF01E9">
              <w:rPr>
                <w:rFonts w:ascii="Arial" w:hAnsi="Arial"/>
                <w:sz w:val="18"/>
                <w:szCs w:val="18"/>
              </w:rPr>
              <w:t>Si</w:t>
            </w:r>
            <w:r w:rsidR="00BD32E8">
              <w:rPr>
                <w:rFonts w:ascii="Arial" w:hAnsi="Arial"/>
                <w:sz w:val="18"/>
                <w:szCs w:val="18"/>
              </w:rPr>
              <w:t xml:space="preserve">x month compliance report along </w:t>
            </w:r>
            <w:r w:rsidRPr="00DF01E9">
              <w:rPr>
                <w:rFonts w:ascii="Arial" w:hAnsi="Arial"/>
                <w:sz w:val="18"/>
                <w:szCs w:val="18"/>
              </w:rPr>
              <w:t>with monitored data is being submitted regularly to monitoring agencies.</w:t>
            </w:r>
          </w:p>
          <w:p w:rsidR="008F4F1D" w:rsidRPr="00DF01E9" w:rsidRDefault="008F4F1D" w:rsidP="00723F2D">
            <w:pPr>
              <w:widowControl w:val="0"/>
              <w:shd w:val="clear" w:color="auto" w:fill="FFFFFF"/>
              <w:autoSpaceDE w:val="0"/>
              <w:autoSpaceDN w:val="0"/>
              <w:adjustRightInd w:val="0"/>
              <w:ind w:left="0" w:firstLine="0"/>
              <w:rPr>
                <w:rFonts w:ascii="Arial" w:hAnsi="Arial"/>
                <w:sz w:val="18"/>
                <w:szCs w:val="18"/>
              </w:rPr>
            </w:pPr>
          </w:p>
          <w:p w:rsidR="000079AA" w:rsidRPr="00DF01E9" w:rsidRDefault="000079AA" w:rsidP="00281F7A">
            <w:pPr>
              <w:widowControl w:val="0"/>
              <w:shd w:val="clear" w:color="auto" w:fill="FFFFFF"/>
              <w:autoSpaceDE w:val="0"/>
              <w:autoSpaceDN w:val="0"/>
              <w:adjustRightInd w:val="0"/>
              <w:ind w:left="0" w:firstLine="0"/>
              <w:rPr>
                <w:rFonts w:ascii="Arial" w:hAnsi="Arial"/>
                <w:sz w:val="18"/>
                <w:szCs w:val="18"/>
              </w:rPr>
            </w:pPr>
          </w:p>
        </w:tc>
      </w:tr>
      <w:tr w:rsidR="008F4F1D" w:rsidRPr="00DF01E9" w:rsidTr="001F3672">
        <w:tc>
          <w:tcPr>
            <w:tcW w:w="731" w:type="dxa"/>
            <w:tcMar>
              <w:top w:w="58" w:type="dxa"/>
              <w:left w:w="29" w:type="dxa"/>
              <w:bottom w:w="58" w:type="dxa"/>
              <w:right w:w="29" w:type="dxa"/>
            </w:tcMar>
            <w:vAlign w:val="center"/>
          </w:tcPr>
          <w:p w:rsidR="008F4F1D" w:rsidRPr="00DF01E9" w:rsidRDefault="008F4F1D" w:rsidP="001F3672">
            <w:pPr>
              <w:shd w:val="clear" w:color="auto" w:fill="FFFFFF"/>
              <w:ind w:left="0" w:firstLine="0"/>
              <w:jc w:val="center"/>
              <w:rPr>
                <w:rFonts w:ascii="Arial" w:hAnsi="Arial"/>
                <w:b/>
                <w:sz w:val="18"/>
                <w:szCs w:val="18"/>
              </w:rPr>
            </w:pPr>
            <w:r w:rsidRPr="00DF01E9">
              <w:rPr>
                <w:rFonts w:ascii="Arial" w:hAnsi="Arial"/>
                <w:b/>
                <w:sz w:val="18"/>
                <w:szCs w:val="18"/>
              </w:rPr>
              <w:t>NO.</w:t>
            </w:r>
          </w:p>
        </w:tc>
        <w:tc>
          <w:tcPr>
            <w:tcW w:w="6109" w:type="dxa"/>
            <w:tcMar>
              <w:top w:w="58" w:type="dxa"/>
              <w:left w:w="115" w:type="dxa"/>
              <w:bottom w:w="58" w:type="dxa"/>
              <w:right w:w="115" w:type="dxa"/>
            </w:tcMar>
            <w:vAlign w:val="center"/>
          </w:tcPr>
          <w:p w:rsidR="008F4F1D" w:rsidRPr="00DF01E9" w:rsidRDefault="008F4F1D" w:rsidP="001F3672">
            <w:pPr>
              <w:ind w:left="0" w:firstLine="0"/>
              <w:jc w:val="center"/>
              <w:rPr>
                <w:rFonts w:ascii="Arial" w:eastAsia="Times New Roman" w:hAnsi="Arial"/>
                <w:b/>
                <w:color w:val="auto"/>
                <w:sz w:val="18"/>
                <w:szCs w:val="18"/>
              </w:rPr>
            </w:pPr>
            <w:r w:rsidRPr="00DF01E9">
              <w:rPr>
                <w:rFonts w:ascii="Arial" w:hAnsi="Arial"/>
                <w:b/>
                <w:sz w:val="18"/>
                <w:szCs w:val="18"/>
              </w:rPr>
              <w:t>CONDITIONS</w:t>
            </w:r>
          </w:p>
        </w:tc>
        <w:tc>
          <w:tcPr>
            <w:tcW w:w="2928" w:type="dxa"/>
            <w:tcMar>
              <w:top w:w="58" w:type="dxa"/>
              <w:bottom w:w="58" w:type="dxa"/>
            </w:tcMar>
            <w:vAlign w:val="center"/>
          </w:tcPr>
          <w:p w:rsidR="008F4F1D" w:rsidRPr="00DF01E9" w:rsidRDefault="008F4F1D" w:rsidP="001F3672">
            <w:pPr>
              <w:ind w:left="0" w:firstLine="0"/>
              <w:jc w:val="center"/>
              <w:rPr>
                <w:rFonts w:ascii="Arial" w:eastAsia="Times New Roman" w:hAnsi="Arial"/>
                <w:b/>
                <w:color w:val="auto"/>
                <w:sz w:val="18"/>
                <w:szCs w:val="18"/>
              </w:rPr>
            </w:pPr>
            <w:r w:rsidRPr="00DF01E9">
              <w:rPr>
                <w:rFonts w:ascii="Arial" w:hAnsi="Arial"/>
                <w:b/>
                <w:sz w:val="18"/>
                <w:szCs w:val="18"/>
              </w:rPr>
              <w:t>COMPLIANCE STATUS</w:t>
            </w: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4.</w:t>
            </w:r>
          </w:p>
        </w:tc>
        <w:tc>
          <w:tcPr>
            <w:tcW w:w="6109" w:type="dxa"/>
            <w:tcMar>
              <w:top w:w="58" w:type="dxa"/>
              <w:left w:w="115" w:type="dxa"/>
              <w:bottom w:w="58" w:type="dxa"/>
              <w:right w:w="115" w:type="dxa"/>
            </w:tcMar>
          </w:tcPr>
          <w:p w:rsidR="008F4F1D" w:rsidRPr="00DF01E9" w:rsidRDefault="008F4F1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Officials from the Regional Office of MoEF, Shillong who would be monitoring the implementation of environmental safeguards should be given full cooperation, facilities and documents/data by the project proponents during their inspection. A complete set of all the documents submitted to MoEF should be forwarded to the CCF, Regional office of MoEF, Shillong.</w:t>
            </w:r>
          </w:p>
        </w:tc>
        <w:tc>
          <w:tcPr>
            <w:tcW w:w="2928" w:type="dxa"/>
            <w:tcMar>
              <w:top w:w="58" w:type="dxa"/>
              <w:bottom w:w="58" w:type="dxa"/>
            </w:tcMar>
          </w:tcPr>
          <w:p w:rsidR="008F4F1D" w:rsidRPr="00DF01E9" w:rsidRDefault="008F4F1D" w:rsidP="00723F2D">
            <w:pPr>
              <w:widowControl w:val="0"/>
              <w:shd w:val="clear" w:color="auto" w:fill="FFFFFF"/>
              <w:autoSpaceDE w:val="0"/>
              <w:autoSpaceDN w:val="0"/>
              <w:adjustRightInd w:val="0"/>
              <w:ind w:left="0" w:firstLine="0"/>
              <w:rPr>
                <w:rFonts w:ascii="Arial" w:hAnsi="Arial"/>
                <w:sz w:val="18"/>
                <w:szCs w:val="18"/>
              </w:rPr>
            </w:pPr>
            <w:r w:rsidRPr="00DF01E9">
              <w:rPr>
                <w:rFonts w:ascii="Arial" w:hAnsi="Arial"/>
                <w:sz w:val="18"/>
                <w:szCs w:val="18"/>
              </w:rPr>
              <w:t>We ensure to provide full cooperation, facilities and documents/data required by the Officials from the Regional Office of MoEF, Shillong during their inspection.</w:t>
            </w:r>
          </w:p>
          <w:p w:rsidR="008F4F1D" w:rsidRPr="00DF01E9" w:rsidRDefault="008F4F1D" w:rsidP="00723F2D">
            <w:pPr>
              <w:shd w:val="clear" w:color="auto" w:fill="FFFFFF"/>
              <w:ind w:left="0" w:firstLine="0"/>
              <w:rPr>
                <w:rFonts w:ascii="Arial" w:hAnsi="Arial"/>
                <w:sz w:val="18"/>
                <w:szCs w:val="18"/>
              </w:rPr>
            </w:pPr>
            <w:r>
              <w:rPr>
                <w:rFonts w:ascii="Arial" w:hAnsi="Arial"/>
                <w:sz w:val="18"/>
                <w:szCs w:val="18"/>
              </w:rPr>
              <w:t>A</w:t>
            </w:r>
            <w:r w:rsidRPr="00DF01E9">
              <w:rPr>
                <w:rFonts w:ascii="Arial" w:hAnsi="Arial"/>
                <w:sz w:val="18"/>
                <w:szCs w:val="18"/>
              </w:rPr>
              <w:t xml:space="preserve"> complete set of all the documents will be submitted to MoEF and same will be forwarded to them.</w:t>
            </w: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5.</w:t>
            </w:r>
          </w:p>
        </w:tc>
        <w:tc>
          <w:tcPr>
            <w:tcW w:w="6109" w:type="dxa"/>
            <w:tcMar>
              <w:top w:w="58" w:type="dxa"/>
              <w:left w:w="115" w:type="dxa"/>
              <w:bottom w:w="58" w:type="dxa"/>
              <w:right w:w="115"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In the case of any change(s) in the scope of the project, the project would require a fresh appraisal by this Ministry.</w:t>
            </w:r>
          </w:p>
        </w:tc>
        <w:tc>
          <w:tcPr>
            <w:tcW w:w="2928" w:type="dxa"/>
            <w:tcMar>
              <w:top w:w="58" w:type="dxa"/>
              <w:bottom w:w="58" w:type="dxa"/>
            </w:tcMar>
          </w:tcPr>
          <w:p w:rsidR="008F4F1D" w:rsidRPr="00DF01E9" w:rsidRDefault="008F4F1D" w:rsidP="00DF01E9">
            <w:pPr>
              <w:shd w:val="clear" w:color="auto" w:fill="FFFFFF"/>
              <w:ind w:left="0" w:firstLine="0"/>
              <w:rPr>
                <w:rFonts w:ascii="Arial" w:hAnsi="Arial"/>
                <w:sz w:val="18"/>
                <w:szCs w:val="18"/>
              </w:rPr>
            </w:pPr>
            <w:r w:rsidRPr="00DF01E9">
              <w:rPr>
                <w:rFonts w:ascii="Arial" w:hAnsi="Arial"/>
                <w:sz w:val="18"/>
                <w:szCs w:val="18"/>
              </w:rPr>
              <w:t>Noted.</w:t>
            </w: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6.</w:t>
            </w:r>
          </w:p>
        </w:tc>
        <w:tc>
          <w:tcPr>
            <w:tcW w:w="6109" w:type="dxa"/>
            <w:tcMar>
              <w:top w:w="58" w:type="dxa"/>
              <w:left w:w="115" w:type="dxa"/>
              <w:bottom w:w="58" w:type="dxa"/>
              <w:right w:w="115" w:type="dxa"/>
            </w:tcMar>
          </w:tcPr>
          <w:p w:rsidR="008F4F1D" w:rsidRPr="00DF01E9" w:rsidRDefault="008F4F1D" w:rsidP="00CE03CB">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The Ministry reserves the right to add additional safeguard measures subsequently, if found necessary, and to take action including revoking of the environment clearance under the provisions of the Environmental.</w:t>
            </w:r>
          </w:p>
        </w:tc>
        <w:tc>
          <w:tcPr>
            <w:tcW w:w="2928" w:type="dxa"/>
            <w:tcMar>
              <w:top w:w="58" w:type="dxa"/>
              <w:bottom w:w="58" w:type="dxa"/>
            </w:tcMar>
          </w:tcPr>
          <w:p w:rsidR="008F4F1D" w:rsidRPr="00DF01E9" w:rsidRDefault="008F4F1D" w:rsidP="00DF01E9">
            <w:pPr>
              <w:shd w:val="clear" w:color="auto" w:fill="FFFFFF"/>
              <w:ind w:left="0" w:firstLine="0"/>
              <w:rPr>
                <w:rFonts w:ascii="Arial" w:hAnsi="Arial"/>
                <w:sz w:val="18"/>
                <w:szCs w:val="18"/>
              </w:rPr>
            </w:pPr>
            <w:r w:rsidRPr="00DF01E9">
              <w:rPr>
                <w:rFonts w:ascii="Arial" w:hAnsi="Arial"/>
                <w:sz w:val="18"/>
                <w:szCs w:val="18"/>
              </w:rPr>
              <w:t>Agreed with.</w:t>
            </w:r>
          </w:p>
        </w:tc>
      </w:tr>
      <w:tr w:rsidR="008F4F1D" w:rsidRPr="00DF01E9" w:rsidTr="008F4DE2">
        <w:tc>
          <w:tcPr>
            <w:tcW w:w="731" w:type="dxa"/>
            <w:tcMar>
              <w:top w:w="58" w:type="dxa"/>
              <w:left w:w="29" w:type="dxa"/>
              <w:bottom w:w="58" w:type="dxa"/>
              <w:right w:w="29" w:type="dxa"/>
            </w:tcMar>
          </w:tcPr>
          <w:p w:rsidR="008F4F1D" w:rsidRPr="00DF01E9" w:rsidRDefault="008F4F1D" w:rsidP="007176BF">
            <w:pPr>
              <w:shd w:val="clear" w:color="auto" w:fill="FFFFFF"/>
              <w:ind w:left="0" w:firstLine="0"/>
              <w:rPr>
                <w:rFonts w:ascii="Arial" w:hAnsi="Arial"/>
                <w:b/>
                <w:sz w:val="18"/>
                <w:szCs w:val="18"/>
              </w:rPr>
            </w:pPr>
          </w:p>
        </w:tc>
        <w:tc>
          <w:tcPr>
            <w:tcW w:w="6109" w:type="dxa"/>
            <w:tcMar>
              <w:top w:w="58" w:type="dxa"/>
              <w:left w:w="115" w:type="dxa"/>
              <w:bottom w:w="58" w:type="dxa"/>
              <w:right w:w="115" w:type="dxa"/>
            </w:tcMar>
          </w:tcPr>
          <w:p w:rsidR="008F4F1D" w:rsidRPr="00DF01E9" w:rsidRDefault="008F4F1D" w:rsidP="007176BF">
            <w:pPr>
              <w:ind w:left="0" w:firstLine="0"/>
              <w:rPr>
                <w:rFonts w:ascii="Arial" w:eastAsia="Times New Roman" w:hAnsi="Arial"/>
                <w:b/>
                <w:color w:val="auto"/>
                <w:sz w:val="18"/>
                <w:szCs w:val="18"/>
              </w:rPr>
            </w:pPr>
            <w:r w:rsidRPr="00DF01E9">
              <w:rPr>
                <w:rFonts w:ascii="Arial" w:eastAsia="Times New Roman" w:hAnsi="Arial"/>
                <w:color w:val="auto"/>
                <w:sz w:val="18"/>
                <w:szCs w:val="18"/>
                <w:lang w:val="en-GB"/>
              </w:rPr>
              <w:t>(Protection) Act, 1986, to ensure effective implementation of the suggested safeguard measures in a time bound and satisfactory manner</w:t>
            </w:r>
          </w:p>
        </w:tc>
        <w:tc>
          <w:tcPr>
            <w:tcW w:w="2928" w:type="dxa"/>
            <w:tcMar>
              <w:top w:w="58" w:type="dxa"/>
              <w:bottom w:w="58" w:type="dxa"/>
            </w:tcMar>
          </w:tcPr>
          <w:p w:rsidR="008F4F1D" w:rsidRPr="00DF01E9" w:rsidRDefault="008F4F1D" w:rsidP="007176BF">
            <w:pPr>
              <w:shd w:val="clear" w:color="auto" w:fill="FFFFFF"/>
              <w:ind w:left="0" w:firstLine="0"/>
              <w:rPr>
                <w:rFonts w:ascii="Arial" w:hAnsi="Arial"/>
                <w:b/>
                <w:sz w:val="18"/>
                <w:szCs w:val="18"/>
              </w:rPr>
            </w:pPr>
          </w:p>
        </w:tc>
      </w:tr>
      <w:tr w:rsidR="008F4F1D" w:rsidRPr="00DF01E9" w:rsidTr="008F4DE2">
        <w:tc>
          <w:tcPr>
            <w:tcW w:w="731" w:type="dxa"/>
            <w:tcMar>
              <w:top w:w="58" w:type="dxa"/>
              <w:left w:w="29" w:type="dxa"/>
              <w:bottom w:w="58" w:type="dxa"/>
              <w:right w:w="29" w:type="dxa"/>
            </w:tcMar>
          </w:tcPr>
          <w:p w:rsidR="008F4F1D" w:rsidRDefault="008F4F1D" w:rsidP="007176BF">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7.</w:t>
            </w:r>
          </w:p>
          <w:p w:rsidR="008F4F1D" w:rsidRDefault="008F4F1D" w:rsidP="007176BF">
            <w:pPr>
              <w:ind w:left="0" w:firstLine="0"/>
              <w:rPr>
                <w:rFonts w:ascii="Arial" w:eastAsia="Times New Roman" w:hAnsi="Arial"/>
                <w:color w:val="auto"/>
                <w:sz w:val="18"/>
                <w:szCs w:val="18"/>
                <w:lang w:val="en-GB"/>
              </w:rPr>
            </w:pPr>
          </w:p>
          <w:p w:rsidR="008F4F1D" w:rsidRDefault="008F4F1D" w:rsidP="007176BF">
            <w:pPr>
              <w:ind w:left="0" w:firstLine="0"/>
              <w:rPr>
                <w:rFonts w:ascii="Arial" w:eastAsia="Times New Roman" w:hAnsi="Arial"/>
                <w:color w:val="auto"/>
                <w:sz w:val="18"/>
                <w:szCs w:val="18"/>
                <w:lang w:val="en-GB"/>
              </w:rPr>
            </w:pPr>
          </w:p>
          <w:p w:rsidR="008F4F1D" w:rsidRDefault="008F4F1D" w:rsidP="007176BF">
            <w:pPr>
              <w:ind w:left="0" w:firstLine="0"/>
              <w:rPr>
                <w:rFonts w:ascii="Arial" w:eastAsia="Times New Roman" w:hAnsi="Arial"/>
                <w:color w:val="auto"/>
                <w:sz w:val="18"/>
                <w:szCs w:val="18"/>
                <w:lang w:val="en-GB"/>
              </w:rPr>
            </w:pPr>
          </w:p>
          <w:p w:rsidR="008F4F1D" w:rsidRPr="00DF01E9" w:rsidRDefault="008F4F1D" w:rsidP="007176BF">
            <w:pPr>
              <w:ind w:left="0" w:firstLine="0"/>
              <w:rPr>
                <w:rFonts w:ascii="Arial" w:eastAsia="Times New Roman" w:hAnsi="Arial"/>
                <w:color w:val="auto"/>
                <w:sz w:val="18"/>
                <w:szCs w:val="18"/>
                <w:lang w:val="en-GB"/>
              </w:rPr>
            </w:pPr>
          </w:p>
        </w:tc>
        <w:tc>
          <w:tcPr>
            <w:tcW w:w="6109" w:type="dxa"/>
            <w:tcMar>
              <w:top w:w="58" w:type="dxa"/>
              <w:left w:w="115" w:type="dxa"/>
              <w:bottom w:w="58" w:type="dxa"/>
              <w:right w:w="115" w:type="dxa"/>
            </w:tcMar>
          </w:tcPr>
          <w:p w:rsidR="008F4F1D" w:rsidRPr="00DF01E9" w:rsidRDefault="008F4F1D" w:rsidP="007176BF">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 xml:space="preserve">All other statutory clearances such as the approvals for storage of diesel from Chief Controller of Explosives, Fire Department, Civil Aviation Department, Forest Conservation Act, 1980 and Wildlife (Protection) Act, 1972 etc. shall be obtained, as applicable by project proponents from the respective competent authorities.  </w:t>
            </w:r>
          </w:p>
        </w:tc>
        <w:tc>
          <w:tcPr>
            <w:tcW w:w="2928" w:type="dxa"/>
            <w:tcMar>
              <w:top w:w="58" w:type="dxa"/>
              <w:bottom w:w="58" w:type="dxa"/>
            </w:tcMar>
          </w:tcPr>
          <w:p w:rsidR="008F4F1D" w:rsidRPr="00DF01E9" w:rsidRDefault="008F4F1D" w:rsidP="00921CFA">
            <w:pPr>
              <w:shd w:val="clear" w:color="auto" w:fill="FFFFFF"/>
              <w:ind w:left="0" w:firstLine="0"/>
              <w:rPr>
                <w:rFonts w:ascii="Arial" w:hAnsi="Arial"/>
                <w:sz w:val="18"/>
                <w:szCs w:val="18"/>
              </w:rPr>
            </w:pPr>
            <w:r w:rsidRPr="00DF01E9">
              <w:rPr>
                <w:rFonts w:ascii="Arial" w:hAnsi="Arial"/>
                <w:sz w:val="18"/>
                <w:szCs w:val="18"/>
              </w:rPr>
              <w:t>Noted and will be complied if applicable.</w:t>
            </w:r>
          </w:p>
          <w:p w:rsidR="008F4F1D" w:rsidRPr="00DF01E9" w:rsidRDefault="008F4F1D" w:rsidP="007176BF">
            <w:pPr>
              <w:widowControl w:val="0"/>
              <w:shd w:val="clear" w:color="auto" w:fill="FFFFFF"/>
              <w:autoSpaceDE w:val="0"/>
              <w:autoSpaceDN w:val="0"/>
              <w:adjustRightInd w:val="0"/>
              <w:ind w:left="187" w:firstLine="0"/>
              <w:rPr>
                <w:rFonts w:ascii="Arial" w:hAnsi="Arial"/>
                <w:sz w:val="18"/>
                <w:szCs w:val="18"/>
              </w:rPr>
            </w:pP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8.</w:t>
            </w:r>
          </w:p>
        </w:tc>
        <w:tc>
          <w:tcPr>
            <w:tcW w:w="6109" w:type="dxa"/>
            <w:tcMar>
              <w:top w:w="58" w:type="dxa"/>
              <w:left w:w="115" w:type="dxa"/>
              <w:bottom w:w="58" w:type="dxa"/>
              <w:right w:w="115"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 xml:space="preserve">These stipulations would be enforced among others under the provisions of Water (Prevention and Control of Pollution) Act, 1974, the Air (Prevention and control of Pollution) act 1981, the Environment (Protection) Act, 1986, the Public Liability (Insurance) Act, 1991 and EIA Notification, 2006. </w:t>
            </w:r>
          </w:p>
        </w:tc>
        <w:tc>
          <w:tcPr>
            <w:tcW w:w="2928" w:type="dxa"/>
            <w:tcMar>
              <w:top w:w="58" w:type="dxa"/>
              <w:bottom w:w="58" w:type="dxa"/>
            </w:tcMar>
          </w:tcPr>
          <w:p w:rsidR="008F4F1D" w:rsidRPr="00DF01E9" w:rsidRDefault="008F4F1D" w:rsidP="00DF01E9">
            <w:pPr>
              <w:shd w:val="clear" w:color="auto" w:fill="FFFFFF"/>
              <w:ind w:left="0" w:firstLine="0"/>
              <w:rPr>
                <w:rFonts w:ascii="Arial" w:hAnsi="Arial"/>
                <w:sz w:val="18"/>
                <w:szCs w:val="18"/>
              </w:rPr>
            </w:pPr>
            <w:r w:rsidRPr="00DF01E9">
              <w:rPr>
                <w:rFonts w:ascii="Arial" w:hAnsi="Arial"/>
                <w:sz w:val="18"/>
                <w:szCs w:val="18"/>
              </w:rPr>
              <w:t>Agreed with.</w:t>
            </w: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9.</w:t>
            </w:r>
          </w:p>
        </w:tc>
        <w:tc>
          <w:tcPr>
            <w:tcW w:w="6109" w:type="dxa"/>
            <w:tcMar>
              <w:top w:w="58" w:type="dxa"/>
              <w:left w:w="115" w:type="dxa"/>
              <w:bottom w:w="58" w:type="dxa"/>
              <w:right w:w="115" w:type="dxa"/>
            </w:tcMar>
          </w:tcPr>
          <w:p w:rsidR="008F4F1D" w:rsidRPr="00DF01E9" w:rsidRDefault="008F4F1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 xml:space="preserve">The project proponent should advertise in at least two local Newspapers widely circulated in the region, one of which shall be in the vernacular language informing that the project has been accorded Environmental Clearance and copies of clearance letters are available with the Assam Pollution Control Board and may also be seen on the website of the Ministry of Environment and Forests at </w:t>
            </w:r>
            <w:r w:rsidRPr="00DF01E9">
              <w:rPr>
                <w:rFonts w:ascii="Arial" w:eastAsia="Times New Roman" w:hAnsi="Arial"/>
                <w:color w:val="auto"/>
                <w:sz w:val="18"/>
                <w:szCs w:val="18"/>
                <w:u w:val="single"/>
                <w:lang w:val="en-GB"/>
              </w:rPr>
              <w:t>http://www.envfor.nic.in</w:t>
            </w:r>
            <w:r w:rsidRPr="00DF01E9">
              <w:rPr>
                <w:rFonts w:ascii="Arial" w:eastAsia="Times New Roman" w:hAnsi="Arial"/>
                <w:color w:val="auto"/>
                <w:sz w:val="18"/>
                <w:szCs w:val="18"/>
                <w:lang w:val="en-GB"/>
              </w:rPr>
              <w:t>. The advertisement should be made within 10 days from the date of receipt of the Clearance letter and a copy of the same should be forwarded to the Regional office of this Ministry at Shillong.</w:t>
            </w:r>
          </w:p>
        </w:tc>
        <w:tc>
          <w:tcPr>
            <w:tcW w:w="2928" w:type="dxa"/>
            <w:tcMar>
              <w:top w:w="58" w:type="dxa"/>
              <w:bottom w:w="58" w:type="dxa"/>
            </w:tcMar>
          </w:tcPr>
          <w:p w:rsidR="008F4F1D" w:rsidRPr="00347286" w:rsidRDefault="008F4F1D" w:rsidP="00347286">
            <w:pPr>
              <w:pStyle w:val="NoSpacing"/>
              <w:jc w:val="both"/>
              <w:rPr>
                <w:rFonts w:ascii="Arial" w:hAnsi="Arial" w:cs="Arial"/>
                <w:sz w:val="18"/>
                <w:szCs w:val="18"/>
              </w:rPr>
            </w:pPr>
            <w:r w:rsidRPr="00347286">
              <w:rPr>
                <w:rFonts w:ascii="Arial" w:hAnsi="Arial" w:cs="Arial"/>
                <w:sz w:val="18"/>
                <w:szCs w:val="18"/>
              </w:rPr>
              <w:t xml:space="preserve">Public notice regarding Environmental clearance was published in the two local Newspapers widely circulated in the region i.e. </w:t>
            </w:r>
            <w:r w:rsidRPr="00347286">
              <w:rPr>
                <w:rFonts w:ascii="Arial" w:hAnsi="Arial" w:cs="Arial"/>
                <w:b/>
                <w:sz w:val="18"/>
                <w:szCs w:val="18"/>
              </w:rPr>
              <w:t>“The Sentinel</w:t>
            </w:r>
            <w:r w:rsidRPr="00347286">
              <w:rPr>
                <w:rFonts w:ascii="Arial" w:hAnsi="Arial" w:cs="Arial"/>
                <w:sz w:val="18"/>
                <w:szCs w:val="18"/>
              </w:rPr>
              <w:t xml:space="preserve"> &amp; </w:t>
            </w:r>
            <w:r w:rsidRPr="00347286">
              <w:rPr>
                <w:rFonts w:ascii="Arial" w:hAnsi="Arial" w:cs="Arial"/>
                <w:b/>
                <w:sz w:val="18"/>
                <w:szCs w:val="18"/>
              </w:rPr>
              <w:t xml:space="preserve">Assam Tribune </w:t>
            </w:r>
            <w:r w:rsidRPr="00347286">
              <w:rPr>
                <w:rFonts w:ascii="Arial" w:hAnsi="Arial" w:cs="Arial"/>
                <w:sz w:val="18"/>
                <w:szCs w:val="18"/>
              </w:rPr>
              <w:t xml:space="preserve">on dated </w:t>
            </w:r>
            <w:r w:rsidRPr="00347286">
              <w:rPr>
                <w:rFonts w:ascii="Arial" w:hAnsi="Arial" w:cs="Arial"/>
                <w:b/>
                <w:sz w:val="18"/>
                <w:szCs w:val="18"/>
              </w:rPr>
              <w:t>24/08/2009</w:t>
            </w:r>
            <w:r w:rsidRPr="00347286">
              <w:rPr>
                <w:rFonts w:ascii="Arial" w:hAnsi="Arial" w:cs="Arial"/>
                <w:sz w:val="18"/>
                <w:szCs w:val="18"/>
              </w:rPr>
              <w:t xml:space="preserve"> and in local vernacular news paper </w:t>
            </w:r>
            <w:r w:rsidRPr="00347286">
              <w:rPr>
                <w:rFonts w:ascii="Arial" w:hAnsi="Arial" w:cs="Arial"/>
                <w:b/>
                <w:sz w:val="18"/>
                <w:szCs w:val="18"/>
              </w:rPr>
              <w:t>“Asomiya Pratidin”</w:t>
            </w:r>
            <w:r w:rsidRPr="00347286">
              <w:rPr>
                <w:rFonts w:ascii="Arial" w:hAnsi="Arial" w:cs="Arial"/>
                <w:sz w:val="18"/>
                <w:szCs w:val="18"/>
              </w:rPr>
              <w:t xml:space="preserve"> on dated </w:t>
            </w:r>
            <w:r w:rsidRPr="00347286">
              <w:rPr>
                <w:rFonts w:ascii="Arial" w:hAnsi="Arial" w:cs="Arial"/>
                <w:b/>
                <w:sz w:val="18"/>
                <w:szCs w:val="18"/>
              </w:rPr>
              <w:t xml:space="preserve">24/08/2009. </w:t>
            </w: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10.</w:t>
            </w:r>
          </w:p>
        </w:tc>
        <w:tc>
          <w:tcPr>
            <w:tcW w:w="6109" w:type="dxa"/>
            <w:tcMar>
              <w:top w:w="58" w:type="dxa"/>
              <w:left w:w="115" w:type="dxa"/>
              <w:bottom w:w="58" w:type="dxa"/>
              <w:right w:w="115"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Environmental clearance is subject to final order of the Hon’ble Supreme Court of India in the matter of Goa Foundation v/s. Union of India in Writ Petition (Civil) No.460 of 2004 as may be applicable to this project.</w:t>
            </w:r>
          </w:p>
        </w:tc>
        <w:tc>
          <w:tcPr>
            <w:tcW w:w="2928" w:type="dxa"/>
            <w:tcMar>
              <w:top w:w="58" w:type="dxa"/>
              <w:bottom w:w="58" w:type="dxa"/>
            </w:tcMar>
          </w:tcPr>
          <w:p w:rsidR="008F4F1D" w:rsidRPr="00DF01E9" w:rsidRDefault="008F4F1D" w:rsidP="00DF01E9">
            <w:pPr>
              <w:shd w:val="clear" w:color="auto" w:fill="FFFFFF"/>
              <w:ind w:left="0" w:firstLine="0"/>
              <w:rPr>
                <w:rFonts w:ascii="Arial" w:hAnsi="Arial"/>
                <w:sz w:val="18"/>
                <w:szCs w:val="18"/>
              </w:rPr>
            </w:pPr>
            <w:r w:rsidRPr="00DF01E9">
              <w:rPr>
                <w:rFonts w:ascii="Arial" w:hAnsi="Arial"/>
                <w:sz w:val="18"/>
                <w:szCs w:val="18"/>
              </w:rPr>
              <w:t>Agreed with.</w:t>
            </w:r>
          </w:p>
          <w:p w:rsidR="008F4F1D" w:rsidRPr="00DF01E9" w:rsidRDefault="008F4F1D" w:rsidP="00DF01E9">
            <w:pPr>
              <w:shd w:val="clear" w:color="auto" w:fill="FFFFFF"/>
              <w:ind w:left="0" w:firstLine="0"/>
              <w:rPr>
                <w:rFonts w:ascii="Arial" w:hAnsi="Arial"/>
                <w:sz w:val="18"/>
                <w:szCs w:val="18"/>
                <w:highlight w:val="yellow"/>
              </w:rPr>
            </w:pPr>
            <w:r w:rsidRPr="00DF01E9">
              <w:rPr>
                <w:rFonts w:ascii="Arial" w:hAnsi="Arial"/>
                <w:sz w:val="18"/>
                <w:szCs w:val="18"/>
              </w:rPr>
              <w:t xml:space="preserve"> </w:t>
            </w: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11.</w:t>
            </w:r>
          </w:p>
        </w:tc>
        <w:tc>
          <w:tcPr>
            <w:tcW w:w="6109" w:type="dxa"/>
            <w:tcMar>
              <w:top w:w="58" w:type="dxa"/>
              <w:left w:w="115" w:type="dxa"/>
              <w:bottom w:w="58" w:type="dxa"/>
              <w:right w:w="115" w:type="dxa"/>
            </w:tcMar>
          </w:tcPr>
          <w:p w:rsidR="00D91B37"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 xml:space="preserve">Any appeal against this Environmental Clearance shall lie with the </w:t>
            </w:r>
            <w:r w:rsidRPr="00DF01E9">
              <w:rPr>
                <w:rFonts w:ascii="Arial" w:eastAsia="Times New Roman" w:hAnsi="Arial"/>
                <w:color w:val="auto"/>
                <w:sz w:val="18"/>
                <w:szCs w:val="18"/>
                <w:lang w:val="en-GB"/>
              </w:rPr>
              <w:lastRenderedPageBreak/>
              <w:t>National Environment Appellate Authority, if preferred, within a period of 30 days as prescribed under section 11 of the National Environment Appellate Act, 1997.</w:t>
            </w:r>
          </w:p>
          <w:p w:rsidR="008F4F1D" w:rsidRPr="00D91B37" w:rsidRDefault="008F4F1D" w:rsidP="00D91B37">
            <w:pPr>
              <w:ind w:left="0" w:firstLine="0"/>
              <w:rPr>
                <w:rFonts w:ascii="Arial" w:eastAsia="Times New Roman" w:hAnsi="Arial"/>
                <w:sz w:val="18"/>
                <w:szCs w:val="18"/>
                <w:lang w:val="en-GB"/>
              </w:rPr>
            </w:pPr>
          </w:p>
        </w:tc>
        <w:tc>
          <w:tcPr>
            <w:tcW w:w="2928" w:type="dxa"/>
            <w:tcMar>
              <w:top w:w="58" w:type="dxa"/>
              <w:bottom w:w="58" w:type="dxa"/>
            </w:tcMar>
          </w:tcPr>
          <w:p w:rsidR="008F4F1D" w:rsidRDefault="008F4F1D" w:rsidP="00DF01E9">
            <w:pPr>
              <w:shd w:val="clear" w:color="auto" w:fill="FFFFFF"/>
              <w:ind w:left="0" w:firstLine="0"/>
              <w:rPr>
                <w:rFonts w:ascii="Arial" w:hAnsi="Arial"/>
                <w:sz w:val="18"/>
                <w:szCs w:val="18"/>
              </w:rPr>
            </w:pPr>
            <w:r w:rsidRPr="00DF01E9">
              <w:rPr>
                <w:rFonts w:ascii="Arial" w:hAnsi="Arial"/>
                <w:sz w:val="18"/>
                <w:szCs w:val="18"/>
              </w:rPr>
              <w:lastRenderedPageBreak/>
              <w:t>Agreed with.</w:t>
            </w:r>
          </w:p>
          <w:p w:rsidR="008F4F1D" w:rsidRPr="00DF01E9" w:rsidRDefault="008F4F1D" w:rsidP="00DF01E9">
            <w:pPr>
              <w:shd w:val="clear" w:color="auto" w:fill="FFFFFF"/>
              <w:ind w:left="0" w:firstLine="0"/>
              <w:rPr>
                <w:rFonts w:ascii="Arial" w:hAnsi="Arial"/>
                <w:sz w:val="18"/>
                <w:szCs w:val="18"/>
                <w:highlight w:val="yellow"/>
              </w:rPr>
            </w:pPr>
          </w:p>
        </w:tc>
      </w:tr>
      <w:tr w:rsidR="008F4F1D" w:rsidRPr="00DF01E9" w:rsidTr="008F4DE2">
        <w:tc>
          <w:tcPr>
            <w:tcW w:w="731" w:type="dxa"/>
            <w:tcMar>
              <w:top w:w="58" w:type="dxa"/>
              <w:left w:w="29" w:type="dxa"/>
              <w:bottom w:w="58" w:type="dxa"/>
              <w:right w:w="29" w:type="dxa"/>
            </w:tcMar>
          </w:tcPr>
          <w:p w:rsidR="008F4F1D" w:rsidRPr="00DF01E9" w:rsidRDefault="008F4F1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lastRenderedPageBreak/>
              <w:t>12.</w:t>
            </w:r>
          </w:p>
        </w:tc>
        <w:tc>
          <w:tcPr>
            <w:tcW w:w="6109" w:type="dxa"/>
            <w:tcMar>
              <w:top w:w="58" w:type="dxa"/>
              <w:left w:w="115" w:type="dxa"/>
              <w:bottom w:w="58" w:type="dxa"/>
              <w:right w:w="115" w:type="dxa"/>
            </w:tcMar>
          </w:tcPr>
          <w:p w:rsidR="008F4F1D" w:rsidRPr="00DF01E9" w:rsidRDefault="008F4F1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A copy of the clearance letter shall be sent by the proponent to concerned Panchayat, Zilla Parisad/Municipal Corporation, Urban Local Body and the Local NGO, if any, from whom suggestions/ representations, if any, were received while processing the proposal. The clearance letter shall also be put on the website of the company by the proponent.</w:t>
            </w:r>
          </w:p>
        </w:tc>
        <w:tc>
          <w:tcPr>
            <w:tcW w:w="2928" w:type="dxa"/>
            <w:tcMar>
              <w:top w:w="58" w:type="dxa"/>
              <w:bottom w:w="58" w:type="dxa"/>
            </w:tcMar>
          </w:tcPr>
          <w:p w:rsidR="008F4F1D" w:rsidRDefault="008F4F1D" w:rsidP="0094428B">
            <w:pPr>
              <w:widowControl w:val="0"/>
              <w:shd w:val="clear" w:color="auto" w:fill="FFFFFF"/>
              <w:autoSpaceDE w:val="0"/>
              <w:autoSpaceDN w:val="0"/>
              <w:adjustRightInd w:val="0"/>
              <w:ind w:left="0" w:firstLine="0"/>
              <w:rPr>
                <w:rFonts w:ascii="Arial" w:hAnsi="Arial"/>
                <w:color w:val="auto"/>
                <w:sz w:val="18"/>
                <w:szCs w:val="18"/>
              </w:rPr>
            </w:pPr>
            <w:r w:rsidRPr="00DF01E9">
              <w:rPr>
                <w:rFonts w:ascii="Arial" w:hAnsi="Arial"/>
                <w:color w:val="auto"/>
                <w:sz w:val="18"/>
                <w:szCs w:val="18"/>
              </w:rPr>
              <w:t xml:space="preserve">Clearance letter is uploaded on our company’s website i.e. </w:t>
            </w:r>
            <w:hyperlink r:id="rId9" w:history="1">
              <w:r w:rsidRPr="002F34C3">
                <w:rPr>
                  <w:rStyle w:val="Hyperlink"/>
                  <w:rFonts w:ascii="Arial" w:hAnsi="Arial"/>
                  <w:sz w:val="18"/>
                  <w:szCs w:val="18"/>
                </w:rPr>
                <w:t>http://www.shristiguwahati.com/</w:t>
              </w:r>
            </w:hyperlink>
          </w:p>
          <w:p w:rsidR="008F4F1D" w:rsidRDefault="008F4F1D" w:rsidP="0094428B">
            <w:pPr>
              <w:widowControl w:val="0"/>
              <w:shd w:val="clear" w:color="auto" w:fill="FFFFFF"/>
              <w:autoSpaceDE w:val="0"/>
              <w:autoSpaceDN w:val="0"/>
              <w:adjustRightInd w:val="0"/>
              <w:ind w:left="0" w:firstLine="0"/>
              <w:rPr>
                <w:rFonts w:ascii="Arial" w:hAnsi="Arial"/>
                <w:color w:val="auto"/>
                <w:sz w:val="18"/>
                <w:szCs w:val="18"/>
              </w:rPr>
            </w:pPr>
          </w:p>
          <w:p w:rsidR="00D91B37" w:rsidRDefault="00D91B37" w:rsidP="0094428B">
            <w:pPr>
              <w:widowControl w:val="0"/>
              <w:shd w:val="clear" w:color="auto" w:fill="FFFFFF"/>
              <w:autoSpaceDE w:val="0"/>
              <w:autoSpaceDN w:val="0"/>
              <w:adjustRightInd w:val="0"/>
              <w:ind w:left="0" w:firstLine="0"/>
              <w:rPr>
                <w:rFonts w:ascii="Arial" w:hAnsi="Arial"/>
                <w:color w:val="auto"/>
                <w:sz w:val="18"/>
                <w:szCs w:val="18"/>
              </w:rPr>
            </w:pPr>
          </w:p>
          <w:p w:rsidR="00D91B37" w:rsidRDefault="00D91B37" w:rsidP="0094428B">
            <w:pPr>
              <w:widowControl w:val="0"/>
              <w:shd w:val="clear" w:color="auto" w:fill="FFFFFF"/>
              <w:autoSpaceDE w:val="0"/>
              <w:autoSpaceDN w:val="0"/>
              <w:adjustRightInd w:val="0"/>
              <w:ind w:left="0" w:firstLine="0"/>
              <w:rPr>
                <w:rFonts w:ascii="Arial" w:hAnsi="Arial"/>
                <w:color w:val="auto"/>
                <w:sz w:val="18"/>
                <w:szCs w:val="18"/>
              </w:rPr>
            </w:pPr>
          </w:p>
          <w:p w:rsidR="00D91B37" w:rsidRDefault="00D91B37" w:rsidP="0094428B">
            <w:pPr>
              <w:widowControl w:val="0"/>
              <w:shd w:val="clear" w:color="auto" w:fill="FFFFFF"/>
              <w:autoSpaceDE w:val="0"/>
              <w:autoSpaceDN w:val="0"/>
              <w:adjustRightInd w:val="0"/>
              <w:ind w:left="0" w:firstLine="0"/>
              <w:rPr>
                <w:rFonts w:ascii="Arial" w:hAnsi="Arial"/>
                <w:color w:val="auto"/>
                <w:sz w:val="18"/>
                <w:szCs w:val="18"/>
              </w:rPr>
            </w:pPr>
          </w:p>
          <w:p w:rsidR="00D91B37" w:rsidRDefault="00D91B37" w:rsidP="0094428B">
            <w:pPr>
              <w:widowControl w:val="0"/>
              <w:shd w:val="clear" w:color="auto" w:fill="FFFFFF"/>
              <w:autoSpaceDE w:val="0"/>
              <w:autoSpaceDN w:val="0"/>
              <w:adjustRightInd w:val="0"/>
              <w:ind w:left="0" w:firstLine="0"/>
              <w:rPr>
                <w:rFonts w:ascii="Arial" w:hAnsi="Arial"/>
                <w:color w:val="auto"/>
                <w:sz w:val="18"/>
                <w:szCs w:val="18"/>
              </w:rPr>
            </w:pPr>
          </w:p>
          <w:p w:rsidR="00D91B37" w:rsidRDefault="00D91B37" w:rsidP="0094428B">
            <w:pPr>
              <w:widowControl w:val="0"/>
              <w:shd w:val="clear" w:color="auto" w:fill="FFFFFF"/>
              <w:autoSpaceDE w:val="0"/>
              <w:autoSpaceDN w:val="0"/>
              <w:adjustRightInd w:val="0"/>
              <w:ind w:left="0" w:firstLine="0"/>
              <w:rPr>
                <w:rFonts w:ascii="Arial" w:hAnsi="Arial"/>
                <w:color w:val="auto"/>
                <w:sz w:val="18"/>
                <w:szCs w:val="18"/>
              </w:rPr>
            </w:pPr>
          </w:p>
          <w:p w:rsidR="00D91B37" w:rsidRPr="00DF01E9" w:rsidRDefault="00D91B37" w:rsidP="0094428B">
            <w:pPr>
              <w:widowControl w:val="0"/>
              <w:shd w:val="clear" w:color="auto" w:fill="FFFFFF"/>
              <w:autoSpaceDE w:val="0"/>
              <w:autoSpaceDN w:val="0"/>
              <w:adjustRightInd w:val="0"/>
              <w:ind w:left="0" w:firstLine="0"/>
              <w:rPr>
                <w:rFonts w:ascii="Arial" w:hAnsi="Arial"/>
                <w:color w:val="auto"/>
                <w:sz w:val="18"/>
                <w:szCs w:val="18"/>
              </w:rPr>
            </w:pPr>
          </w:p>
        </w:tc>
      </w:tr>
      <w:tr w:rsidR="00D91B37" w:rsidRPr="00DF01E9" w:rsidTr="00D91B37">
        <w:trPr>
          <w:trHeight w:val="693"/>
        </w:trPr>
        <w:tc>
          <w:tcPr>
            <w:tcW w:w="731" w:type="dxa"/>
            <w:tcMar>
              <w:top w:w="58" w:type="dxa"/>
              <w:left w:w="29" w:type="dxa"/>
              <w:bottom w:w="58" w:type="dxa"/>
              <w:right w:w="29" w:type="dxa"/>
            </w:tcMar>
            <w:vAlign w:val="center"/>
          </w:tcPr>
          <w:p w:rsidR="00D91B37" w:rsidRPr="00DF01E9" w:rsidRDefault="00D91B37" w:rsidP="001F3672">
            <w:pPr>
              <w:shd w:val="clear" w:color="auto" w:fill="FFFFFF"/>
              <w:ind w:left="0" w:firstLine="0"/>
              <w:jc w:val="center"/>
              <w:rPr>
                <w:rFonts w:ascii="Arial" w:hAnsi="Arial"/>
                <w:b/>
                <w:sz w:val="18"/>
                <w:szCs w:val="18"/>
              </w:rPr>
            </w:pPr>
            <w:r w:rsidRPr="00DF01E9">
              <w:rPr>
                <w:rFonts w:ascii="Arial" w:hAnsi="Arial"/>
                <w:b/>
                <w:sz w:val="18"/>
                <w:szCs w:val="18"/>
              </w:rPr>
              <w:t>NO.</w:t>
            </w:r>
          </w:p>
        </w:tc>
        <w:tc>
          <w:tcPr>
            <w:tcW w:w="6109" w:type="dxa"/>
            <w:tcMar>
              <w:top w:w="58" w:type="dxa"/>
              <w:left w:w="115" w:type="dxa"/>
              <w:bottom w:w="58" w:type="dxa"/>
              <w:right w:w="115" w:type="dxa"/>
            </w:tcMar>
            <w:vAlign w:val="center"/>
          </w:tcPr>
          <w:p w:rsidR="00D91B37" w:rsidRPr="00DF01E9" w:rsidRDefault="00D91B37" w:rsidP="001F3672">
            <w:pPr>
              <w:ind w:left="0" w:firstLine="0"/>
              <w:jc w:val="center"/>
              <w:rPr>
                <w:rFonts w:ascii="Arial" w:eastAsia="Times New Roman" w:hAnsi="Arial"/>
                <w:b/>
                <w:color w:val="auto"/>
                <w:sz w:val="18"/>
                <w:szCs w:val="18"/>
              </w:rPr>
            </w:pPr>
            <w:r w:rsidRPr="00DF01E9">
              <w:rPr>
                <w:rFonts w:ascii="Arial" w:hAnsi="Arial"/>
                <w:b/>
                <w:sz w:val="18"/>
                <w:szCs w:val="18"/>
              </w:rPr>
              <w:t>CONDITIONS</w:t>
            </w:r>
          </w:p>
        </w:tc>
        <w:tc>
          <w:tcPr>
            <w:tcW w:w="2928" w:type="dxa"/>
            <w:tcMar>
              <w:top w:w="58" w:type="dxa"/>
              <w:bottom w:w="58" w:type="dxa"/>
            </w:tcMar>
            <w:vAlign w:val="center"/>
          </w:tcPr>
          <w:p w:rsidR="00D91B37" w:rsidRPr="00D91B37" w:rsidRDefault="00D91B37" w:rsidP="00D91B37">
            <w:pPr>
              <w:ind w:left="0" w:firstLine="0"/>
              <w:jc w:val="center"/>
              <w:rPr>
                <w:rFonts w:ascii="Arial" w:eastAsia="Times New Roman" w:hAnsi="Arial"/>
                <w:b/>
                <w:color w:val="auto"/>
                <w:sz w:val="18"/>
                <w:szCs w:val="18"/>
              </w:rPr>
            </w:pPr>
            <w:r w:rsidRPr="00DF01E9">
              <w:rPr>
                <w:rFonts w:ascii="Arial" w:hAnsi="Arial"/>
                <w:b/>
                <w:sz w:val="18"/>
                <w:szCs w:val="18"/>
              </w:rPr>
              <w:t>COMPLIANCE STATU</w:t>
            </w:r>
            <w:r>
              <w:rPr>
                <w:rFonts w:ascii="Arial" w:hAnsi="Arial"/>
                <w:b/>
                <w:sz w:val="18"/>
                <w:szCs w:val="18"/>
              </w:rPr>
              <w:t>S</w:t>
            </w:r>
          </w:p>
        </w:tc>
      </w:tr>
      <w:tr w:rsidR="00D91B37" w:rsidRPr="00DF01E9" w:rsidTr="008F4DE2">
        <w:trPr>
          <w:trHeight w:val="2476"/>
        </w:trPr>
        <w:tc>
          <w:tcPr>
            <w:tcW w:w="731" w:type="dxa"/>
            <w:tcMar>
              <w:top w:w="58" w:type="dxa"/>
              <w:left w:w="29" w:type="dxa"/>
              <w:bottom w:w="58" w:type="dxa"/>
              <w:right w:w="29" w:type="dxa"/>
            </w:tcMar>
          </w:tcPr>
          <w:p w:rsidR="00D91B37" w:rsidRPr="00DF01E9" w:rsidRDefault="00D91B37"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13.</w:t>
            </w:r>
          </w:p>
        </w:tc>
        <w:tc>
          <w:tcPr>
            <w:tcW w:w="6109" w:type="dxa"/>
            <w:tcMar>
              <w:top w:w="58" w:type="dxa"/>
              <w:left w:w="115" w:type="dxa"/>
              <w:bottom w:w="58" w:type="dxa"/>
              <w:right w:w="115" w:type="dxa"/>
            </w:tcMar>
          </w:tcPr>
          <w:p w:rsidR="00D91B37" w:rsidRDefault="00D91B37"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The proponent shall upload the status of compliance of the stipulated EC conditions, including results of monitored data on their website and shall update the same periodically.  It shall simultaneously be sent to the Regional Office of MoEF, the respective Zonal Office of CPCB and the SPCB. The criteria pollutant levels namely; SPM, RSPM, SO</w:t>
            </w:r>
            <w:r w:rsidRPr="00DF01E9">
              <w:rPr>
                <w:rFonts w:ascii="Arial" w:eastAsia="Times New Roman" w:hAnsi="Arial"/>
                <w:color w:val="auto"/>
                <w:sz w:val="18"/>
                <w:szCs w:val="18"/>
                <w:vertAlign w:val="subscript"/>
                <w:lang w:val="en-GB"/>
              </w:rPr>
              <w:t>2</w:t>
            </w:r>
            <w:r w:rsidRPr="00DF01E9">
              <w:rPr>
                <w:rFonts w:ascii="Arial" w:eastAsia="Times New Roman" w:hAnsi="Arial"/>
                <w:color w:val="auto"/>
                <w:sz w:val="18"/>
                <w:szCs w:val="18"/>
                <w:lang w:val="en-GB"/>
              </w:rPr>
              <w:t>, NOx (ambient levels as well as stack emissions) or critical sectoral parameters, indicated for the project shall be monitored and displayed at a convenient location near the main gate of the company in the public domain.</w:t>
            </w:r>
          </w:p>
          <w:p w:rsidR="00D91B37" w:rsidRPr="00F1415B" w:rsidRDefault="00D91B37" w:rsidP="00F1415B">
            <w:pPr>
              <w:rPr>
                <w:rFonts w:ascii="Arial" w:eastAsia="Times New Roman" w:hAnsi="Arial"/>
                <w:sz w:val="18"/>
                <w:szCs w:val="18"/>
              </w:rPr>
            </w:pPr>
          </w:p>
          <w:p w:rsidR="00D91B37" w:rsidRPr="00F1415B" w:rsidRDefault="00D91B37" w:rsidP="00F1415B">
            <w:pPr>
              <w:rPr>
                <w:rFonts w:ascii="Arial" w:eastAsia="Times New Roman" w:hAnsi="Arial"/>
                <w:sz w:val="18"/>
                <w:szCs w:val="18"/>
              </w:rPr>
            </w:pPr>
          </w:p>
          <w:p w:rsidR="00D91B37" w:rsidRPr="00F1415B" w:rsidRDefault="00D91B37" w:rsidP="00F1415B">
            <w:pPr>
              <w:tabs>
                <w:tab w:val="left" w:pos="1290"/>
              </w:tabs>
              <w:ind w:left="0" w:firstLine="0"/>
              <w:rPr>
                <w:rFonts w:ascii="Arial" w:eastAsia="Times New Roman" w:hAnsi="Arial"/>
                <w:sz w:val="18"/>
                <w:szCs w:val="18"/>
              </w:rPr>
            </w:pPr>
          </w:p>
        </w:tc>
        <w:tc>
          <w:tcPr>
            <w:tcW w:w="2928" w:type="dxa"/>
            <w:tcMar>
              <w:top w:w="58" w:type="dxa"/>
              <w:bottom w:w="58" w:type="dxa"/>
            </w:tcMar>
          </w:tcPr>
          <w:p w:rsidR="00D91B37" w:rsidRPr="002015A0" w:rsidRDefault="00D91B37" w:rsidP="002015A0">
            <w:pPr>
              <w:pStyle w:val="NoSpacing"/>
              <w:jc w:val="both"/>
              <w:rPr>
                <w:rFonts w:ascii="Arial" w:hAnsi="Arial" w:cs="Arial"/>
                <w:sz w:val="18"/>
                <w:szCs w:val="18"/>
              </w:rPr>
            </w:pPr>
            <w:r w:rsidRPr="002015A0">
              <w:rPr>
                <w:rFonts w:ascii="Arial" w:hAnsi="Arial" w:cs="Arial"/>
                <w:sz w:val="18"/>
                <w:szCs w:val="18"/>
              </w:rPr>
              <w:t xml:space="preserve">Status of compliance of the stipulated EC conditions, including results of monitored data is uploaded on our website i.e. </w:t>
            </w:r>
            <w:hyperlink r:id="rId10" w:history="1">
              <w:r w:rsidRPr="002015A0">
                <w:rPr>
                  <w:rStyle w:val="Hyperlink"/>
                  <w:rFonts w:ascii="Arial" w:hAnsi="Arial" w:cs="Arial"/>
                  <w:sz w:val="18"/>
                  <w:szCs w:val="18"/>
                </w:rPr>
                <w:t>htt://www.shristiguwahati.com/</w:t>
              </w:r>
            </w:hyperlink>
          </w:p>
          <w:p w:rsidR="00D91B37" w:rsidRPr="002015A0" w:rsidRDefault="00D91B37" w:rsidP="002015A0">
            <w:pPr>
              <w:pStyle w:val="NoSpacing"/>
              <w:jc w:val="both"/>
              <w:rPr>
                <w:rFonts w:ascii="Arial" w:hAnsi="Arial" w:cs="Arial"/>
                <w:sz w:val="18"/>
                <w:szCs w:val="18"/>
              </w:rPr>
            </w:pPr>
          </w:p>
          <w:p w:rsidR="00D91B37" w:rsidRPr="00921CFA" w:rsidRDefault="00D91B37" w:rsidP="002015A0">
            <w:pPr>
              <w:pStyle w:val="NoSpacing"/>
              <w:jc w:val="both"/>
            </w:pPr>
            <w:r w:rsidRPr="002015A0">
              <w:rPr>
                <w:rFonts w:ascii="Arial" w:hAnsi="Arial" w:cs="Arial"/>
                <w:sz w:val="18"/>
                <w:szCs w:val="18"/>
              </w:rPr>
              <w:t xml:space="preserve">Simultaneously is being regularly sent to the Regional Office of MoEF at Shillong and the CPCB and Assam Pollution Control Board. The previous EC Compliance Report for the period “October’16 to March’17” was </w:t>
            </w:r>
            <w:r w:rsidRPr="00A25A37">
              <w:rPr>
                <w:rFonts w:ascii="Arial" w:hAnsi="Arial" w:cs="Arial"/>
                <w:sz w:val="18"/>
                <w:szCs w:val="18"/>
              </w:rPr>
              <w:t xml:space="preserve">submitted vide our </w:t>
            </w:r>
            <w:r>
              <w:rPr>
                <w:rFonts w:ascii="Arial" w:hAnsi="Arial" w:cs="Arial"/>
                <w:sz w:val="18"/>
                <w:szCs w:val="18"/>
              </w:rPr>
              <w:t>letter no. N</w:t>
            </w:r>
            <w:r w:rsidRPr="00A25A37">
              <w:rPr>
                <w:rFonts w:ascii="Arial" w:hAnsi="Arial" w:cs="Arial"/>
                <w:sz w:val="18"/>
                <w:szCs w:val="18"/>
              </w:rPr>
              <w:t>il dated 31</w:t>
            </w:r>
            <w:r w:rsidRPr="00A25A37">
              <w:rPr>
                <w:rFonts w:ascii="Arial" w:hAnsi="Arial" w:cs="Arial"/>
                <w:sz w:val="18"/>
                <w:szCs w:val="18"/>
                <w:vertAlign w:val="superscript"/>
              </w:rPr>
              <w:t>st</w:t>
            </w:r>
            <w:r w:rsidRPr="00A25A37">
              <w:rPr>
                <w:rFonts w:ascii="Arial" w:hAnsi="Arial" w:cs="Arial"/>
                <w:sz w:val="18"/>
                <w:szCs w:val="18"/>
              </w:rPr>
              <w:t xml:space="preserve"> May’2017 to the competent authorities.</w:t>
            </w:r>
            <w:r w:rsidRPr="002015A0">
              <w:rPr>
                <w:rFonts w:ascii="Arial" w:hAnsi="Arial" w:cs="Arial"/>
                <w:sz w:val="18"/>
                <w:szCs w:val="18"/>
              </w:rPr>
              <w:t xml:space="preserve"> </w:t>
            </w:r>
          </w:p>
        </w:tc>
      </w:tr>
      <w:tr w:rsidR="00D91B37" w:rsidRPr="00DF01E9" w:rsidTr="008F4DE2">
        <w:tc>
          <w:tcPr>
            <w:tcW w:w="731" w:type="dxa"/>
            <w:tcMar>
              <w:top w:w="58" w:type="dxa"/>
              <w:left w:w="29" w:type="dxa"/>
              <w:bottom w:w="58" w:type="dxa"/>
              <w:right w:w="29" w:type="dxa"/>
            </w:tcMar>
          </w:tcPr>
          <w:p w:rsidR="00D91B37" w:rsidRPr="00DF01E9" w:rsidRDefault="00D91B37"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14.</w:t>
            </w:r>
          </w:p>
        </w:tc>
        <w:tc>
          <w:tcPr>
            <w:tcW w:w="6109" w:type="dxa"/>
            <w:tcMar>
              <w:top w:w="58" w:type="dxa"/>
              <w:left w:w="115" w:type="dxa"/>
              <w:bottom w:w="58" w:type="dxa"/>
              <w:right w:w="115" w:type="dxa"/>
            </w:tcMar>
          </w:tcPr>
          <w:p w:rsidR="00D91B37" w:rsidRPr="00DF01E9" w:rsidRDefault="00D91B37"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The environmental statement for each financial year ending 31</w:t>
            </w:r>
            <w:r w:rsidRPr="00DF01E9">
              <w:rPr>
                <w:rFonts w:ascii="Arial" w:eastAsia="Times New Roman" w:hAnsi="Arial"/>
                <w:color w:val="auto"/>
                <w:sz w:val="18"/>
                <w:szCs w:val="18"/>
                <w:vertAlign w:val="superscript"/>
                <w:lang w:val="en-GB"/>
              </w:rPr>
              <w:t>st</w:t>
            </w:r>
            <w:r w:rsidRPr="00DF01E9">
              <w:rPr>
                <w:rFonts w:ascii="Arial" w:eastAsia="Times New Roman" w:hAnsi="Arial"/>
                <w:color w:val="auto"/>
                <w:sz w:val="18"/>
                <w:szCs w:val="18"/>
                <w:lang w:val="en-GB"/>
              </w:rPr>
              <w:t xml:space="preserve"> March in Form-V as is mandated to be submitted by the project proponent to the concerned State Pollution Control Board as prescribed under the Environment (Protection) Rules, 1986, as amended subsequently, shall also be put on the website of the company along with the status of compliance of EC conditions and shall also be sent to the respective Regional Offices of MoEF by e-mail.</w:t>
            </w:r>
          </w:p>
        </w:tc>
        <w:tc>
          <w:tcPr>
            <w:tcW w:w="2928" w:type="dxa"/>
            <w:tcMar>
              <w:top w:w="58" w:type="dxa"/>
              <w:bottom w:w="58" w:type="dxa"/>
            </w:tcMar>
          </w:tcPr>
          <w:p w:rsidR="00D91B37" w:rsidRPr="00DF01E9" w:rsidRDefault="00D91B37" w:rsidP="00347286">
            <w:pPr>
              <w:shd w:val="clear" w:color="auto" w:fill="FFFFFF"/>
              <w:ind w:left="0" w:firstLine="0"/>
              <w:rPr>
                <w:rFonts w:ascii="Arial" w:hAnsi="Arial"/>
                <w:sz w:val="18"/>
                <w:szCs w:val="18"/>
                <w:highlight w:val="yellow"/>
              </w:rPr>
            </w:pPr>
            <w:r w:rsidRPr="00A25A37">
              <w:rPr>
                <w:rFonts w:ascii="Arial" w:hAnsi="Arial"/>
                <w:sz w:val="18"/>
                <w:szCs w:val="18"/>
              </w:rPr>
              <w:t>Environmental Statement for the Financial April’16 to March’17 was submitted vide our letter no. Nil dated 31</w:t>
            </w:r>
            <w:r w:rsidRPr="00A25A37">
              <w:rPr>
                <w:rFonts w:ascii="Arial" w:hAnsi="Arial"/>
                <w:sz w:val="18"/>
                <w:szCs w:val="18"/>
                <w:vertAlign w:val="superscript"/>
              </w:rPr>
              <w:t>st</w:t>
            </w:r>
            <w:r w:rsidRPr="00A25A37">
              <w:rPr>
                <w:rFonts w:ascii="Arial" w:hAnsi="Arial"/>
                <w:sz w:val="18"/>
                <w:szCs w:val="18"/>
              </w:rPr>
              <w:t xml:space="preserve"> May’2017 to the Regional office of MoEF Shillong, CPCB Shillong and Pollution Control Board Assam.</w:t>
            </w:r>
          </w:p>
        </w:tc>
      </w:tr>
    </w:tbl>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347286" w:rsidRDefault="00347286"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D91B37" w:rsidRDefault="00D91B37" w:rsidP="00B950B5">
      <w:pPr>
        <w:shd w:val="clear" w:color="auto" w:fill="FFFFFF"/>
        <w:ind w:left="0" w:firstLine="0"/>
        <w:rPr>
          <w:rFonts w:ascii="Arial" w:hAnsi="Arial"/>
          <w:sz w:val="18"/>
          <w:szCs w:val="18"/>
        </w:rPr>
      </w:pPr>
    </w:p>
    <w:p w:rsidR="00D91B37" w:rsidRDefault="00D91B37" w:rsidP="00B950B5">
      <w:pPr>
        <w:shd w:val="clear" w:color="auto" w:fill="FFFFFF"/>
        <w:ind w:left="0" w:firstLine="0"/>
        <w:rPr>
          <w:rFonts w:ascii="Arial" w:hAnsi="Arial"/>
          <w:sz w:val="18"/>
          <w:szCs w:val="18"/>
        </w:rPr>
      </w:pPr>
    </w:p>
    <w:p w:rsidR="00D91B37" w:rsidRDefault="00D91B37" w:rsidP="00B950B5">
      <w:pPr>
        <w:shd w:val="clear" w:color="auto" w:fill="FFFFFF"/>
        <w:ind w:left="0" w:firstLine="0"/>
        <w:rPr>
          <w:rFonts w:ascii="Arial" w:hAnsi="Arial"/>
          <w:sz w:val="18"/>
          <w:szCs w:val="18"/>
        </w:rPr>
      </w:pPr>
    </w:p>
    <w:p w:rsidR="00D91B37" w:rsidRDefault="00D91B37" w:rsidP="00B950B5">
      <w:pPr>
        <w:shd w:val="clear" w:color="auto" w:fill="FFFFFF"/>
        <w:ind w:left="0" w:firstLine="0"/>
        <w:rPr>
          <w:rFonts w:ascii="Arial" w:hAnsi="Arial"/>
          <w:sz w:val="18"/>
          <w:szCs w:val="18"/>
        </w:rPr>
      </w:pPr>
    </w:p>
    <w:p w:rsidR="00B950B5" w:rsidRPr="00B950B5" w:rsidRDefault="00B950B5" w:rsidP="00B950B5">
      <w:pPr>
        <w:shd w:val="clear" w:color="auto" w:fill="FFFFFF"/>
        <w:ind w:left="0" w:firstLine="0"/>
        <w:rPr>
          <w:rFonts w:ascii="Arial" w:hAnsi="Arial"/>
          <w:b/>
          <w:sz w:val="18"/>
          <w:szCs w:val="18"/>
        </w:rPr>
      </w:pPr>
    </w:p>
    <w:p w:rsidR="00B950B5" w:rsidRPr="004B1C42" w:rsidRDefault="00B950B5" w:rsidP="00921CFA">
      <w:pPr>
        <w:shd w:val="clear" w:color="auto" w:fill="FFFFFF"/>
        <w:ind w:left="0" w:firstLine="0"/>
        <w:rPr>
          <w:rFonts w:ascii="Arial" w:hAnsi="Arial"/>
          <w:sz w:val="18"/>
          <w:szCs w:val="18"/>
        </w:rPr>
      </w:pPr>
    </w:p>
    <w:p w:rsidR="00B950B5" w:rsidRPr="004B1C42" w:rsidRDefault="00B950B5" w:rsidP="00B950B5">
      <w:pPr>
        <w:shd w:val="clear" w:color="auto" w:fill="FFFFFF"/>
        <w:rPr>
          <w:rFonts w:ascii="Arial" w:hAnsi="Arial"/>
          <w:sz w:val="18"/>
          <w:szCs w:val="18"/>
          <w:u w:val="single"/>
        </w:rPr>
      </w:pPr>
    </w:p>
    <w:p w:rsidR="00B950B5" w:rsidRDefault="00B950B5" w:rsidP="00156FCD">
      <w:pPr>
        <w:pBdr>
          <w:top w:val="thinThickThinSmallGap" w:sz="24" w:space="1" w:color="auto"/>
          <w:left w:val="thinThickThinSmallGap" w:sz="24" w:space="4" w:color="auto"/>
          <w:bottom w:val="thinThickThinSmallGap" w:sz="24" w:space="1" w:color="auto"/>
          <w:right w:val="thinThickThinSmallGap" w:sz="24" w:space="0" w:color="auto"/>
        </w:pBdr>
        <w:shd w:val="clear" w:color="auto" w:fill="FFC000"/>
        <w:jc w:val="center"/>
        <w:rPr>
          <w:rFonts w:ascii="Bodoni MT Black" w:hAnsi="Bodoni MT Black"/>
          <w:b/>
          <w:sz w:val="48"/>
          <w:szCs w:val="48"/>
          <w:u w:val="single"/>
        </w:rPr>
      </w:pPr>
    </w:p>
    <w:p w:rsidR="00B950B5" w:rsidRPr="00DB5243" w:rsidRDefault="00B950B5" w:rsidP="00156FCD">
      <w:pPr>
        <w:pBdr>
          <w:top w:val="thinThickThinSmallGap" w:sz="24" w:space="1" w:color="auto"/>
          <w:left w:val="thinThickThinSmallGap" w:sz="24" w:space="4" w:color="auto"/>
          <w:bottom w:val="thinThickThinSmallGap" w:sz="24" w:space="1" w:color="auto"/>
          <w:right w:val="thinThickThinSmallGap" w:sz="24" w:space="0"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ANNEXURE-I</w:t>
      </w:r>
    </w:p>
    <w:p w:rsidR="00B950B5" w:rsidRPr="00DB5243" w:rsidRDefault="00B950B5" w:rsidP="00156FCD">
      <w:pPr>
        <w:pBdr>
          <w:top w:val="thinThickThinSmallGap" w:sz="24" w:space="1" w:color="auto"/>
          <w:left w:val="thinThickThinSmallGap" w:sz="24" w:space="4" w:color="auto"/>
          <w:bottom w:val="thinThickThinSmallGap" w:sz="24" w:space="1" w:color="auto"/>
          <w:right w:val="thinThickThinSmallGap" w:sz="24" w:space="0" w:color="auto"/>
        </w:pBdr>
        <w:shd w:val="clear" w:color="auto" w:fill="FFC000"/>
        <w:jc w:val="center"/>
        <w:rPr>
          <w:rFonts w:ascii="Bodoni MT Black" w:hAnsi="Bodoni MT Black"/>
          <w:b/>
          <w:color w:val="365F91"/>
          <w:sz w:val="48"/>
          <w:szCs w:val="48"/>
        </w:rPr>
      </w:pPr>
    </w:p>
    <w:p w:rsidR="00B950B5" w:rsidRPr="00DB5243" w:rsidRDefault="00B950B5" w:rsidP="00156FCD">
      <w:pPr>
        <w:pBdr>
          <w:top w:val="thinThickThinSmallGap" w:sz="24" w:space="1" w:color="auto"/>
          <w:left w:val="thinThickThinSmallGap" w:sz="24" w:space="4" w:color="auto"/>
          <w:bottom w:val="thinThickThinSmallGap" w:sz="24" w:space="1" w:color="auto"/>
          <w:right w:val="thinThickThinSmallGap" w:sz="24" w:space="0"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 xml:space="preserve">SOIL </w:t>
      </w:r>
      <w:r w:rsidR="00921CFA">
        <w:rPr>
          <w:rFonts w:ascii="Bodoni MT Black" w:hAnsi="Bodoni MT Black"/>
          <w:b/>
          <w:color w:val="365F91"/>
          <w:sz w:val="48"/>
          <w:szCs w:val="48"/>
        </w:rPr>
        <w:t>AND GROUND WATER ANALYSIS RE</w:t>
      </w:r>
      <w:r w:rsidR="00D52067">
        <w:rPr>
          <w:rFonts w:ascii="Bodoni MT Black" w:hAnsi="Bodoni MT Black"/>
          <w:b/>
          <w:color w:val="365F91"/>
          <w:sz w:val="48"/>
          <w:szCs w:val="48"/>
        </w:rPr>
        <w:t>PORT</w:t>
      </w:r>
    </w:p>
    <w:p w:rsidR="00B950B5" w:rsidRPr="007C6E36" w:rsidRDefault="00B950B5" w:rsidP="00156FCD">
      <w:pPr>
        <w:pBdr>
          <w:top w:val="thinThickThinSmallGap" w:sz="24" w:space="1" w:color="auto"/>
          <w:left w:val="thinThickThinSmallGap" w:sz="24" w:space="4" w:color="auto"/>
          <w:bottom w:val="thinThickThinSmallGap" w:sz="24" w:space="1" w:color="auto"/>
          <w:right w:val="thinThickThinSmallGap" w:sz="24" w:space="0" w:color="auto"/>
        </w:pBdr>
        <w:shd w:val="clear" w:color="auto" w:fill="FFC000"/>
        <w:rPr>
          <w:rFonts w:ascii="Bodoni MT Black" w:hAnsi="Bodoni MT Black"/>
          <w:b/>
          <w:color w:val="990033"/>
          <w:sz w:val="48"/>
          <w:szCs w:val="4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Default="00B950B5" w:rsidP="00723F2D">
      <w:pPr>
        <w:shd w:val="clear" w:color="auto" w:fill="FFFFFF"/>
        <w:ind w:left="0" w:firstLine="0"/>
        <w:rPr>
          <w:rFonts w:ascii="Arial" w:hAnsi="Arial"/>
          <w:b/>
          <w:sz w:val="48"/>
          <w:szCs w:val="48"/>
          <w:u w:val="single"/>
        </w:rPr>
      </w:pPr>
    </w:p>
    <w:p w:rsidR="00921CFA" w:rsidRDefault="00921CFA" w:rsidP="00723F2D">
      <w:pPr>
        <w:shd w:val="clear" w:color="auto" w:fill="FFFFFF"/>
        <w:ind w:left="0" w:firstLine="0"/>
        <w:rPr>
          <w:rFonts w:ascii="Arial" w:hAnsi="Arial"/>
          <w:b/>
          <w:sz w:val="48"/>
          <w:szCs w:val="48"/>
          <w:u w:val="single"/>
        </w:rPr>
      </w:pPr>
    </w:p>
    <w:p w:rsidR="00921CFA" w:rsidRDefault="00921CFA" w:rsidP="00723F2D">
      <w:pPr>
        <w:shd w:val="clear" w:color="auto" w:fill="FFFFFF"/>
        <w:ind w:left="0" w:firstLine="0"/>
        <w:rPr>
          <w:rFonts w:ascii="Arial" w:hAnsi="Arial"/>
          <w:b/>
          <w:sz w:val="48"/>
          <w:szCs w:val="48"/>
          <w:u w:val="single"/>
        </w:rPr>
      </w:pPr>
    </w:p>
    <w:p w:rsidR="00921CFA" w:rsidRDefault="00921CFA" w:rsidP="00723F2D">
      <w:pPr>
        <w:shd w:val="clear" w:color="auto" w:fill="FFFFFF"/>
        <w:ind w:left="0" w:firstLine="0"/>
        <w:rPr>
          <w:rFonts w:ascii="Arial" w:hAnsi="Arial"/>
          <w:b/>
          <w:sz w:val="48"/>
          <w:szCs w:val="48"/>
          <w:u w:val="single"/>
        </w:rPr>
      </w:pPr>
    </w:p>
    <w:p w:rsidR="00921CFA" w:rsidRDefault="00921CFA" w:rsidP="00723F2D">
      <w:pPr>
        <w:shd w:val="clear" w:color="auto" w:fill="FFFFFF"/>
        <w:ind w:left="0" w:firstLine="0"/>
        <w:rPr>
          <w:rFonts w:ascii="Arial" w:hAnsi="Arial"/>
          <w:b/>
          <w:sz w:val="48"/>
          <w:szCs w:val="48"/>
          <w:u w:val="single"/>
        </w:rPr>
      </w:pPr>
    </w:p>
    <w:p w:rsidR="00921CFA" w:rsidRDefault="00921CFA" w:rsidP="00723F2D">
      <w:pPr>
        <w:shd w:val="clear" w:color="auto" w:fill="FFFFFF"/>
        <w:ind w:left="0" w:firstLine="0"/>
        <w:rPr>
          <w:rFonts w:ascii="Arial" w:hAnsi="Arial"/>
          <w:b/>
          <w:sz w:val="48"/>
          <w:szCs w:val="48"/>
          <w:u w:val="single"/>
        </w:rPr>
      </w:pPr>
    </w:p>
    <w:p w:rsidR="00B11779" w:rsidRDefault="00B11779" w:rsidP="00723F2D">
      <w:pPr>
        <w:shd w:val="clear" w:color="auto" w:fill="FFFFFF"/>
        <w:ind w:left="0" w:firstLine="0"/>
        <w:rPr>
          <w:rFonts w:ascii="Arial" w:hAnsi="Arial"/>
          <w:b/>
          <w:sz w:val="48"/>
          <w:szCs w:val="48"/>
          <w:u w:val="single"/>
        </w:rPr>
      </w:pPr>
    </w:p>
    <w:p w:rsidR="00921CFA" w:rsidRDefault="00921CFA" w:rsidP="00723F2D">
      <w:pPr>
        <w:shd w:val="clear" w:color="auto" w:fill="FFFFFF"/>
        <w:ind w:left="0" w:firstLine="0"/>
        <w:rPr>
          <w:rFonts w:ascii="Arial" w:hAnsi="Arial"/>
          <w:b/>
          <w:sz w:val="48"/>
          <w:szCs w:val="48"/>
          <w:u w:val="single"/>
        </w:rPr>
      </w:pPr>
    </w:p>
    <w:p w:rsidR="00B950B5" w:rsidRDefault="00B950B5" w:rsidP="00B950B5">
      <w:pPr>
        <w:shd w:val="clear" w:color="auto" w:fill="FFFFFF"/>
        <w:jc w:val="center"/>
        <w:rPr>
          <w:rFonts w:ascii="Arial" w:hAnsi="Arial"/>
          <w:b/>
          <w:sz w:val="48"/>
          <w:szCs w:val="48"/>
          <w:u w:val="single"/>
        </w:rPr>
      </w:pPr>
    </w:p>
    <w:p w:rsidR="00B11779" w:rsidRDefault="00B11779"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p>
    <w:p w:rsidR="00B950B5" w:rsidRPr="00DB5243" w:rsidRDefault="00723F2D"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r>
        <w:rPr>
          <w:rFonts w:ascii="Bodoni MT Black" w:hAnsi="Bodoni MT Black"/>
          <w:b/>
          <w:color w:val="365F91"/>
          <w:sz w:val="48"/>
          <w:szCs w:val="48"/>
        </w:rPr>
        <w:t>A</w:t>
      </w:r>
      <w:r w:rsidR="00B950B5" w:rsidRPr="00DB5243">
        <w:rPr>
          <w:rFonts w:ascii="Bodoni MT Black" w:hAnsi="Bodoni MT Black"/>
          <w:b/>
          <w:color w:val="365F91"/>
          <w:sz w:val="48"/>
          <w:szCs w:val="48"/>
        </w:rPr>
        <w:t>NNEXURE-II</w:t>
      </w: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rPr>
          <w:rFonts w:ascii="Bodoni MT Black" w:hAnsi="Bodoni MT Black"/>
          <w:b/>
          <w:color w:val="365F91"/>
          <w:sz w:val="48"/>
          <w:szCs w:val="48"/>
        </w:rPr>
      </w:pP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MONITORING REPORTS</w:t>
      </w:r>
    </w:p>
    <w:p w:rsidR="00B950B5" w:rsidRPr="007C6E36"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tabs>
          <w:tab w:val="left" w:pos="5475"/>
        </w:tabs>
        <w:jc w:val="center"/>
        <w:rPr>
          <w:rFonts w:ascii="Bodoni MT Black" w:hAnsi="Bodoni MT Black"/>
          <w:b/>
          <w:sz w:val="48"/>
          <w:szCs w:val="48"/>
        </w:rPr>
      </w:pPr>
    </w:p>
    <w:p w:rsidR="00B950B5" w:rsidRPr="007C6E36"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tabs>
          <w:tab w:val="left" w:pos="4395"/>
        </w:tabs>
        <w:rPr>
          <w:rFonts w:ascii="Bodoni MT Black" w:hAnsi="Bodoni MT Black"/>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E56AC3" w:rsidRDefault="00B950B5" w:rsidP="00B950B5">
      <w:pPr>
        <w:pStyle w:val="NoSpacing"/>
      </w:pPr>
    </w:p>
    <w:p w:rsidR="00B950B5" w:rsidRDefault="00B950B5"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p w:rsidR="00921CFA" w:rsidRDefault="00921CFA" w:rsidP="000453EC">
      <w:pPr>
        <w:shd w:val="clear" w:color="auto" w:fill="FFFFFF"/>
        <w:ind w:left="0" w:firstLine="0"/>
        <w:rPr>
          <w:rFonts w:ascii="Arial" w:hAnsi="Arial"/>
          <w:sz w:val="18"/>
          <w:szCs w:val="18"/>
        </w:rPr>
      </w:pPr>
    </w:p>
    <w:sectPr w:rsidR="00921CFA" w:rsidSect="00B6746F">
      <w:headerReference w:type="default" r:id="rId11"/>
      <w:footerReference w:type="default" r:id="rId12"/>
      <w:pgSz w:w="11909" w:h="16834" w:code="9"/>
      <w:pgMar w:top="1152" w:right="936" w:bottom="1008"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B0" w:rsidRDefault="00316BB0" w:rsidP="0022342A">
      <w:r>
        <w:separator/>
      </w:r>
    </w:p>
  </w:endnote>
  <w:endnote w:type="continuationSeparator" w:id="0">
    <w:p w:rsidR="00316BB0" w:rsidRDefault="00316BB0" w:rsidP="00223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altName w:val="Vineta BT"/>
    <w:charset w:val="00"/>
    <w:family w:val="decorative"/>
    <w:pitch w:val="variable"/>
    <w:sig w:usb0="00000003" w:usb1="00000000" w:usb2="00000000" w:usb3="00000000" w:csb0="00000001" w:csb1="00000000"/>
  </w:font>
  <w:font w:name="Bodoni MT Black">
    <w:altName w:val="Gentium Book Basic"/>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42" w:rsidRPr="0022342A" w:rsidRDefault="005F6942" w:rsidP="0022342A">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B0" w:rsidRDefault="00316BB0" w:rsidP="0022342A">
      <w:r>
        <w:separator/>
      </w:r>
    </w:p>
  </w:footnote>
  <w:footnote w:type="continuationSeparator" w:id="0">
    <w:p w:rsidR="00316BB0" w:rsidRDefault="00316BB0" w:rsidP="0022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801" w:rsidRDefault="006B7801" w:rsidP="006B7801">
    <w:pPr>
      <w:pStyle w:val="Header"/>
      <w:ind w:left="0" w:firstLine="0"/>
      <w:rPr>
        <w:noProof/>
        <w:lang w:val="en-IN" w:eastAsia="en-IN"/>
      </w:rPr>
    </w:pPr>
  </w:p>
  <w:p w:rsidR="0054219D" w:rsidRDefault="00C76726" w:rsidP="006B7801">
    <w:pPr>
      <w:pStyle w:val="Header"/>
      <w:ind w:left="0" w:firstLine="0"/>
      <w:jc w:val="center"/>
    </w:pPr>
    <w:r>
      <w:rPr>
        <w:noProof/>
      </w:rPr>
      <w:drawing>
        <wp:inline distT="0" distB="0" distL="0" distR="0">
          <wp:extent cx="1065530" cy="620395"/>
          <wp:effectExtent l="19050" t="0" r="127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065530" cy="620395"/>
                  </a:xfrm>
                  <a:prstGeom prst="rect">
                    <a:avLst/>
                  </a:prstGeom>
                  <a:noFill/>
                  <a:ln w="9525">
                    <a:noFill/>
                    <a:miter lim="800000"/>
                    <a:headEnd/>
                    <a:tailEnd/>
                  </a:ln>
                </pic:spPr>
              </pic:pic>
            </a:graphicData>
          </a:graphic>
        </wp:inline>
      </w:drawing>
    </w:r>
    <w:r w:rsidR="006B7801" w:rsidRPr="00B6746F">
      <w:rPr>
        <w:sz w:val="18"/>
        <w:szCs w:val="18"/>
      </w:rPr>
      <w:t>EC COMPLIANCE REPORT FOR THE PERIOD 1</w:t>
    </w:r>
    <w:r w:rsidR="006B7801" w:rsidRPr="00B6746F">
      <w:rPr>
        <w:sz w:val="18"/>
        <w:szCs w:val="18"/>
        <w:vertAlign w:val="superscript"/>
      </w:rPr>
      <w:t>ST</w:t>
    </w:r>
    <w:r w:rsidR="006B7801" w:rsidRPr="00B6746F">
      <w:rPr>
        <w:sz w:val="18"/>
        <w:szCs w:val="18"/>
      </w:rPr>
      <w:t xml:space="preserve"> APRIL’2017 TO 30</w:t>
    </w:r>
    <w:r w:rsidR="006B7801" w:rsidRPr="00B6746F">
      <w:rPr>
        <w:sz w:val="18"/>
        <w:szCs w:val="18"/>
        <w:vertAlign w:val="superscript"/>
      </w:rPr>
      <w:t>TH</w:t>
    </w:r>
    <w:r w:rsidR="006B7801" w:rsidRPr="00B6746F">
      <w:rPr>
        <w:sz w:val="18"/>
        <w:szCs w:val="18"/>
      </w:rPr>
      <w:t xml:space="preserve"> SEPTEMBER’2017</w:t>
    </w:r>
  </w:p>
  <w:p w:rsidR="0054219D" w:rsidRDefault="00542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A2"/>
    <w:multiLevelType w:val="hybridMultilevel"/>
    <w:tmpl w:val="1702E6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92C3C"/>
    <w:multiLevelType w:val="hybridMultilevel"/>
    <w:tmpl w:val="35709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D11A4F"/>
    <w:multiLevelType w:val="hybridMultilevel"/>
    <w:tmpl w:val="E17AC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20979A7"/>
    <w:multiLevelType w:val="hybridMultilevel"/>
    <w:tmpl w:val="AA4A68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8721AE9"/>
    <w:multiLevelType w:val="hybridMultilevel"/>
    <w:tmpl w:val="709ED0D6"/>
    <w:lvl w:ilvl="0" w:tplc="3F6A516E">
      <w:start w:val="1"/>
      <w:numFmt w:val="bullet"/>
      <w:lvlText w:val="-"/>
      <w:lvlJc w:val="left"/>
      <w:pPr>
        <w:ind w:left="720" w:hanging="360"/>
      </w:pPr>
      <w:rPr>
        <w:rFonts w:ascii="Verdana" w:hAnsi="Verdana"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1BC8"/>
    <w:multiLevelType w:val="hybridMultilevel"/>
    <w:tmpl w:val="F17A7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9B818DA"/>
    <w:multiLevelType w:val="hybridMultilevel"/>
    <w:tmpl w:val="16CA86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3B6585C"/>
    <w:multiLevelType w:val="hybridMultilevel"/>
    <w:tmpl w:val="0F126A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BE31920"/>
    <w:multiLevelType w:val="singleLevel"/>
    <w:tmpl w:val="568E13C4"/>
    <w:lvl w:ilvl="0">
      <w:start w:val="4"/>
      <w:numFmt w:val="decimal"/>
      <w:lvlText w:val="%1."/>
      <w:legacy w:legacy="1" w:legacySpace="0" w:legacyIndent="677"/>
      <w:lvlJc w:val="left"/>
      <w:rPr>
        <w:rFonts w:ascii="Times New Roman" w:hAnsi="Times New Roman" w:cs="Times New Roman" w:hint="default"/>
      </w:rPr>
    </w:lvl>
  </w:abstractNum>
  <w:abstractNum w:abstractNumId="9">
    <w:nsid w:val="7F0C4F40"/>
    <w:multiLevelType w:val="hybridMultilevel"/>
    <w:tmpl w:val="FF4A7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0"/>
  </w:num>
  <w:num w:numId="6">
    <w:abstractNumId w:val="6"/>
  </w:num>
  <w:num w:numId="7">
    <w:abstractNumId w:val="3"/>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1D79"/>
    <w:rsid w:val="00000466"/>
    <w:rsid w:val="00001AE6"/>
    <w:rsid w:val="000039A5"/>
    <w:rsid w:val="000079AA"/>
    <w:rsid w:val="0001559C"/>
    <w:rsid w:val="00016C81"/>
    <w:rsid w:val="000259CC"/>
    <w:rsid w:val="00030CBD"/>
    <w:rsid w:val="00034DEA"/>
    <w:rsid w:val="000453EC"/>
    <w:rsid w:val="0005231D"/>
    <w:rsid w:val="00064221"/>
    <w:rsid w:val="00066C4D"/>
    <w:rsid w:val="00067814"/>
    <w:rsid w:val="000714E3"/>
    <w:rsid w:val="000715D7"/>
    <w:rsid w:val="00086575"/>
    <w:rsid w:val="00093E8D"/>
    <w:rsid w:val="000A33F7"/>
    <w:rsid w:val="000A4327"/>
    <w:rsid w:val="000B0EE9"/>
    <w:rsid w:val="000B55E3"/>
    <w:rsid w:val="000C0143"/>
    <w:rsid w:val="000D0525"/>
    <w:rsid w:val="000D2918"/>
    <w:rsid w:val="000E08D5"/>
    <w:rsid w:val="000E1D1E"/>
    <w:rsid w:val="000E6C58"/>
    <w:rsid w:val="000F2D01"/>
    <w:rsid w:val="000F7BEC"/>
    <w:rsid w:val="001012D8"/>
    <w:rsid w:val="0010131C"/>
    <w:rsid w:val="001013E2"/>
    <w:rsid w:val="0010318F"/>
    <w:rsid w:val="00107D72"/>
    <w:rsid w:val="00115C48"/>
    <w:rsid w:val="001204D1"/>
    <w:rsid w:val="0012182C"/>
    <w:rsid w:val="0012725E"/>
    <w:rsid w:val="00130379"/>
    <w:rsid w:val="00134BB3"/>
    <w:rsid w:val="0013696F"/>
    <w:rsid w:val="00143BEB"/>
    <w:rsid w:val="0015575D"/>
    <w:rsid w:val="0015597A"/>
    <w:rsid w:val="00156FCD"/>
    <w:rsid w:val="0016511D"/>
    <w:rsid w:val="00165537"/>
    <w:rsid w:val="00171B12"/>
    <w:rsid w:val="00172F99"/>
    <w:rsid w:val="0018402C"/>
    <w:rsid w:val="0018505F"/>
    <w:rsid w:val="00193BB5"/>
    <w:rsid w:val="00193C1D"/>
    <w:rsid w:val="00197D76"/>
    <w:rsid w:val="00197F3D"/>
    <w:rsid w:val="001A41EF"/>
    <w:rsid w:val="001C0CA0"/>
    <w:rsid w:val="001C28E6"/>
    <w:rsid w:val="001C4B84"/>
    <w:rsid w:val="001D1944"/>
    <w:rsid w:val="001F3672"/>
    <w:rsid w:val="001F4EFE"/>
    <w:rsid w:val="001F51D3"/>
    <w:rsid w:val="002015A0"/>
    <w:rsid w:val="00207CB6"/>
    <w:rsid w:val="00214597"/>
    <w:rsid w:val="002233C8"/>
    <w:rsid w:val="0022342A"/>
    <w:rsid w:val="00227C9D"/>
    <w:rsid w:val="00267611"/>
    <w:rsid w:val="0027348D"/>
    <w:rsid w:val="0027475A"/>
    <w:rsid w:val="00275243"/>
    <w:rsid w:val="00281F7A"/>
    <w:rsid w:val="00282A8D"/>
    <w:rsid w:val="00285597"/>
    <w:rsid w:val="00286645"/>
    <w:rsid w:val="0029302B"/>
    <w:rsid w:val="002974C1"/>
    <w:rsid w:val="002B1D79"/>
    <w:rsid w:val="002B2607"/>
    <w:rsid w:val="002D0C62"/>
    <w:rsid w:val="002D2714"/>
    <w:rsid w:val="002D7697"/>
    <w:rsid w:val="002E5A55"/>
    <w:rsid w:val="002F1A78"/>
    <w:rsid w:val="002F41CD"/>
    <w:rsid w:val="00311920"/>
    <w:rsid w:val="00316BB0"/>
    <w:rsid w:val="00323856"/>
    <w:rsid w:val="003317C1"/>
    <w:rsid w:val="00341625"/>
    <w:rsid w:val="00347286"/>
    <w:rsid w:val="00350285"/>
    <w:rsid w:val="00352640"/>
    <w:rsid w:val="00356E12"/>
    <w:rsid w:val="0036223F"/>
    <w:rsid w:val="00363054"/>
    <w:rsid w:val="00373A1B"/>
    <w:rsid w:val="0038169E"/>
    <w:rsid w:val="00382205"/>
    <w:rsid w:val="00386912"/>
    <w:rsid w:val="00392F6E"/>
    <w:rsid w:val="0039355C"/>
    <w:rsid w:val="00394BC3"/>
    <w:rsid w:val="003A2381"/>
    <w:rsid w:val="003A5FA8"/>
    <w:rsid w:val="003B27F1"/>
    <w:rsid w:val="003C1C50"/>
    <w:rsid w:val="003C44FA"/>
    <w:rsid w:val="003C7023"/>
    <w:rsid w:val="003D0015"/>
    <w:rsid w:val="003D11B9"/>
    <w:rsid w:val="003D495E"/>
    <w:rsid w:val="003E4DBD"/>
    <w:rsid w:val="003F2C2A"/>
    <w:rsid w:val="003F687E"/>
    <w:rsid w:val="003F7128"/>
    <w:rsid w:val="00415AF7"/>
    <w:rsid w:val="00425CBF"/>
    <w:rsid w:val="004376ED"/>
    <w:rsid w:val="0044432A"/>
    <w:rsid w:val="00444FB8"/>
    <w:rsid w:val="004465AB"/>
    <w:rsid w:val="00460D9E"/>
    <w:rsid w:val="0047251A"/>
    <w:rsid w:val="004770CE"/>
    <w:rsid w:val="0048048D"/>
    <w:rsid w:val="00480CB5"/>
    <w:rsid w:val="004A4EBF"/>
    <w:rsid w:val="004B12B9"/>
    <w:rsid w:val="004B36CC"/>
    <w:rsid w:val="004C4E84"/>
    <w:rsid w:val="004E1D85"/>
    <w:rsid w:val="004E362C"/>
    <w:rsid w:val="004E42E0"/>
    <w:rsid w:val="004F0676"/>
    <w:rsid w:val="004F64B2"/>
    <w:rsid w:val="005020E0"/>
    <w:rsid w:val="00507BEC"/>
    <w:rsid w:val="0051242A"/>
    <w:rsid w:val="005207FA"/>
    <w:rsid w:val="005322AC"/>
    <w:rsid w:val="00532A0E"/>
    <w:rsid w:val="005415E8"/>
    <w:rsid w:val="0054219D"/>
    <w:rsid w:val="005454DA"/>
    <w:rsid w:val="00546F33"/>
    <w:rsid w:val="00546F95"/>
    <w:rsid w:val="00553FAD"/>
    <w:rsid w:val="00555AAA"/>
    <w:rsid w:val="005607D3"/>
    <w:rsid w:val="00561CBC"/>
    <w:rsid w:val="0058354A"/>
    <w:rsid w:val="005840ED"/>
    <w:rsid w:val="00587794"/>
    <w:rsid w:val="0059670D"/>
    <w:rsid w:val="005A7FBE"/>
    <w:rsid w:val="005B3E22"/>
    <w:rsid w:val="005D2171"/>
    <w:rsid w:val="005D32AE"/>
    <w:rsid w:val="005D65F4"/>
    <w:rsid w:val="005D734B"/>
    <w:rsid w:val="005E0EA1"/>
    <w:rsid w:val="005E6578"/>
    <w:rsid w:val="005F3BC7"/>
    <w:rsid w:val="005F48AD"/>
    <w:rsid w:val="005F63D4"/>
    <w:rsid w:val="005F6942"/>
    <w:rsid w:val="005F6DC2"/>
    <w:rsid w:val="006025E7"/>
    <w:rsid w:val="00614514"/>
    <w:rsid w:val="00615FE6"/>
    <w:rsid w:val="0061709D"/>
    <w:rsid w:val="0062261B"/>
    <w:rsid w:val="00632078"/>
    <w:rsid w:val="006348F0"/>
    <w:rsid w:val="00653988"/>
    <w:rsid w:val="00657FCC"/>
    <w:rsid w:val="00663013"/>
    <w:rsid w:val="0066358E"/>
    <w:rsid w:val="006715DE"/>
    <w:rsid w:val="00677D34"/>
    <w:rsid w:val="00694B42"/>
    <w:rsid w:val="006A0CA5"/>
    <w:rsid w:val="006A5EA3"/>
    <w:rsid w:val="006A602D"/>
    <w:rsid w:val="006A62D5"/>
    <w:rsid w:val="006A66AD"/>
    <w:rsid w:val="006B25D2"/>
    <w:rsid w:val="006B7801"/>
    <w:rsid w:val="006C31EF"/>
    <w:rsid w:val="006C6EA0"/>
    <w:rsid w:val="006C7353"/>
    <w:rsid w:val="006D0C2E"/>
    <w:rsid w:val="006D2189"/>
    <w:rsid w:val="006D676F"/>
    <w:rsid w:val="006E5C39"/>
    <w:rsid w:val="00701DAB"/>
    <w:rsid w:val="0070324B"/>
    <w:rsid w:val="00703538"/>
    <w:rsid w:val="00707C88"/>
    <w:rsid w:val="00711851"/>
    <w:rsid w:val="007159FE"/>
    <w:rsid w:val="007176BF"/>
    <w:rsid w:val="007220F4"/>
    <w:rsid w:val="00723F2D"/>
    <w:rsid w:val="00727E9B"/>
    <w:rsid w:val="0073169A"/>
    <w:rsid w:val="00746835"/>
    <w:rsid w:val="0075096D"/>
    <w:rsid w:val="00764555"/>
    <w:rsid w:val="00776CA6"/>
    <w:rsid w:val="00780153"/>
    <w:rsid w:val="0079507D"/>
    <w:rsid w:val="00795CD4"/>
    <w:rsid w:val="007971F8"/>
    <w:rsid w:val="007A1B92"/>
    <w:rsid w:val="007A216F"/>
    <w:rsid w:val="007A425C"/>
    <w:rsid w:val="007D0BC7"/>
    <w:rsid w:val="007D162F"/>
    <w:rsid w:val="007D359D"/>
    <w:rsid w:val="007E07C3"/>
    <w:rsid w:val="007F5123"/>
    <w:rsid w:val="007F5CB1"/>
    <w:rsid w:val="00824EAB"/>
    <w:rsid w:val="00826977"/>
    <w:rsid w:val="00842EEC"/>
    <w:rsid w:val="0087557C"/>
    <w:rsid w:val="008768D1"/>
    <w:rsid w:val="008804E1"/>
    <w:rsid w:val="00885763"/>
    <w:rsid w:val="008906C7"/>
    <w:rsid w:val="0089193C"/>
    <w:rsid w:val="00897229"/>
    <w:rsid w:val="008A0F80"/>
    <w:rsid w:val="008B2546"/>
    <w:rsid w:val="008C4D7C"/>
    <w:rsid w:val="008D36C9"/>
    <w:rsid w:val="008D5574"/>
    <w:rsid w:val="008D6094"/>
    <w:rsid w:val="008E40A2"/>
    <w:rsid w:val="008E74F9"/>
    <w:rsid w:val="008F07D8"/>
    <w:rsid w:val="008F4DE2"/>
    <w:rsid w:val="008F4F1D"/>
    <w:rsid w:val="008F52E7"/>
    <w:rsid w:val="008F5465"/>
    <w:rsid w:val="008F7B24"/>
    <w:rsid w:val="00901620"/>
    <w:rsid w:val="00906132"/>
    <w:rsid w:val="00921CFA"/>
    <w:rsid w:val="009249F0"/>
    <w:rsid w:val="00926A80"/>
    <w:rsid w:val="009323DD"/>
    <w:rsid w:val="0093525E"/>
    <w:rsid w:val="00936A7E"/>
    <w:rsid w:val="0094428B"/>
    <w:rsid w:val="00944FDC"/>
    <w:rsid w:val="00945958"/>
    <w:rsid w:val="00947135"/>
    <w:rsid w:val="00952F06"/>
    <w:rsid w:val="009540E0"/>
    <w:rsid w:val="00971D79"/>
    <w:rsid w:val="00974763"/>
    <w:rsid w:val="00976D30"/>
    <w:rsid w:val="00977F3C"/>
    <w:rsid w:val="00985610"/>
    <w:rsid w:val="009864C3"/>
    <w:rsid w:val="009B1CCE"/>
    <w:rsid w:val="009B2C06"/>
    <w:rsid w:val="009B497D"/>
    <w:rsid w:val="009B510E"/>
    <w:rsid w:val="009C4FAF"/>
    <w:rsid w:val="009D37E4"/>
    <w:rsid w:val="009F387E"/>
    <w:rsid w:val="00A00299"/>
    <w:rsid w:val="00A03278"/>
    <w:rsid w:val="00A06822"/>
    <w:rsid w:val="00A149DD"/>
    <w:rsid w:val="00A25A37"/>
    <w:rsid w:val="00A35511"/>
    <w:rsid w:val="00A36E48"/>
    <w:rsid w:val="00A37E3E"/>
    <w:rsid w:val="00A41890"/>
    <w:rsid w:val="00A44BB0"/>
    <w:rsid w:val="00A53BCA"/>
    <w:rsid w:val="00A56E4D"/>
    <w:rsid w:val="00A570BA"/>
    <w:rsid w:val="00A75449"/>
    <w:rsid w:val="00A76803"/>
    <w:rsid w:val="00A8638F"/>
    <w:rsid w:val="00A86A33"/>
    <w:rsid w:val="00A900E2"/>
    <w:rsid w:val="00A91F56"/>
    <w:rsid w:val="00AA3F26"/>
    <w:rsid w:val="00AB0CE5"/>
    <w:rsid w:val="00AB6AE9"/>
    <w:rsid w:val="00AC1936"/>
    <w:rsid w:val="00AD2946"/>
    <w:rsid w:val="00AD37C2"/>
    <w:rsid w:val="00AE11D6"/>
    <w:rsid w:val="00B00CD2"/>
    <w:rsid w:val="00B101C8"/>
    <w:rsid w:val="00B11779"/>
    <w:rsid w:val="00B2386E"/>
    <w:rsid w:val="00B2491C"/>
    <w:rsid w:val="00B30231"/>
    <w:rsid w:val="00B305D4"/>
    <w:rsid w:val="00B40BBA"/>
    <w:rsid w:val="00B417AB"/>
    <w:rsid w:val="00B4572C"/>
    <w:rsid w:val="00B55D15"/>
    <w:rsid w:val="00B638B9"/>
    <w:rsid w:val="00B6481A"/>
    <w:rsid w:val="00B6746F"/>
    <w:rsid w:val="00B748C6"/>
    <w:rsid w:val="00B75A5F"/>
    <w:rsid w:val="00B77E5C"/>
    <w:rsid w:val="00B83317"/>
    <w:rsid w:val="00B91912"/>
    <w:rsid w:val="00B950B5"/>
    <w:rsid w:val="00B95C31"/>
    <w:rsid w:val="00BA79A5"/>
    <w:rsid w:val="00BC6EAA"/>
    <w:rsid w:val="00BD32E8"/>
    <w:rsid w:val="00BF3114"/>
    <w:rsid w:val="00BF3584"/>
    <w:rsid w:val="00BF3611"/>
    <w:rsid w:val="00C1022A"/>
    <w:rsid w:val="00C13F53"/>
    <w:rsid w:val="00C20206"/>
    <w:rsid w:val="00C20E9E"/>
    <w:rsid w:val="00C214C2"/>
    <w:rsid w:val="00C233B6"/>
    <w:rsid w:val="00C322B3"/>
    <w:rsid w:val="00C34DEC"/>
    <w:rsid w:val="00C350A2"/>
    <w:rsid w:val="00C35AEF"/>
    <w:rsid w:val="00C364DC"/>
    <w:rsid w:val="00C411C8"/>
    <w:rsid w:val="00C5264F"/>
    <w:rsid w:val="00C5402E"/>
    <w:rsid w:val="00C540CF"/>
    <w:rsid w:val="00C60B76"/>
    <w:rsid w:val="00C624F3"/>
    <w:rsid w:val="00C63B29"/>
    <w:rsid w:val="00C7428F"/>
    <w:rsid w:val="00C76726"/>
    <w:rsid w:val="00C82EC6"/>
    <w:rsid w:val="00C86A8B"/>
    <w:rsid w:val="00C91030"/>
    <w:rsid w:val="00C92C64"/>
    <w:rsid w:val="00C9580A"/>
    <w:rsid w:val="00C96352"/>
    <w:rsid w:val="00CA0243"/>
    <w:rsid w:val="00CB3452"/>
    <w:rsid w:val="00CB6387"/>
    <w:rsid w:val="00CC6393"/>
    <w:rsid w:val="00CE03CB"/>
    <w:rsid w:val="00CE4EFA"/>
    <w:rsid w:val="00CF21AD"/>
    <w:rsid w:val="00CF6515"/>
    <w:rsid w:val="00D003E8"/>
    <w:rsid w:val="00D102DE"/>
    <w:rsid w:val="00D21147"/>
    <w:rsid w:val="00D24900"/>
    <w:rsid w:val="00D32A07"/>
    <w:rsid w:val="00D5149C"/>
    <w:rsid w:val="00D52067"/>
    <w:rsid w:val="00D631F4"/>
    <w:rsid w:val="00D653DF"/>
    <w:rsid w:val="00D6547B"/>
    <w:rsid w:val="00D65C4D"/>
    <w:rsid w:val="00D72253"/>
    <w:rsid w:val="00D8034D"/>
    <w:rsid w:val="00D836B2"/>
    <w:rsid w:val="00D84BD4"/>
    <w:rsid w:val="00D91B37"/>
    <w:rsid w:val="00D95054"/>
    <w:rsid w:val="00DA2DAF"/>
    <w:rsid w:val="00DA3854"/>
    <w:rsid w:val="00DA57D5"/>
    <w:rsid w:val="00DA66AB"/>
    <w:rsid w:val="00DA6CE2"/>
    <w:rsid w:val="00DB0C15"/>
    <w:rsid w:val="00DB5243"/>
    <w:rsid w:val="00DD01AE"/>
    <w:rsid w:val="00DD2EF8"/>
    <w:rsid w:val="00DE0D06"/>
    <w:rsid w:val="00DE6758"/>
    <w:rsid w:val="00DE75A0"/>
    <w:rsid w:val="00DF01E9"/>
    <w:rsid w:val="00E0057E"/>
    <w:rsid w:val="00E04614"/>
    <w:rsid w:val="00E04797"/>
    <w:rsid w:val="00E04847"/>
    <w:rsid w:val="00E122A4"/>
    <w:rsid w:val="00E2193C"/>
    <w:rsid w:val="00E35DD1"/>
    <w:rsid w:val="00E3618C"/>
    <w:rsid w:val="00E434F8"/>
    <w:rsid w:val="00E43B28"/>
    <w:rsid w:val="00E45837"/>
    <w:rsid w:val="00E5188B"/>
    <w:rsid w:val="00E56784"/>
    <w:rsid w:val="00E70CD2"/>
    <w:rsid w:val="00E71183"/>
    <w:rsid w:val="00E7368E"/>
    <w:rsid w:val="00E92A31"/>
    <w:rsid w:val="00EA3C47"/>
    <w:rsid w:val="00EB468C"/>
    <w:rsid w:val="00EC0CC5"/>
    <w:rsid w:val="00ED57D3"/>
    <w:rsid w:val="00EE4956"/>
    <w:rsid w:val="00EE61C7"/>
    <w:rsid w:val="00EF1C05"/>
    <w:rsid w:val="00EF723C"/>
    <w:rsid w:val="00F00638"/>
    <w:rsid w:val="00F1415B"/>
    <w:rsid w:val="00F20DE6"/>
    <w:rsid w:val="00F215C7"/>
    <w:rsid w:val="00F35741"/>
    <w:rsid w:val="00F47750"/>
    <w:rsid w:val="00F54B01"/>
    <w:rsid w:val="00F57868"/>
    <w:rsid w:val="00F579DA"/>
    <w:rsid w:val="00F64AEB"/>
    <w:rsid w:val="00F710B0"/>
    <w:rsid w:val="00F742E2"/>
    <w:rsid w:val="00F7529F"/>
    <w:rsid w:val="00F81D2B"/>
    <w:rsid w:val="00F81DAC"/>
    <w:rsid w:val="00F92676"/>
    <w:rsid w:val="00F94A13"/>
    <w:rsid w:val="00FA49BC"/>
    <w:rsid w:val="00FB2819"/>
    <w:rsid w:val="00FC79D9"/>
    <w:rsid w:val="00FD47FA"/>
    <w:rsid w:val="00FF1C95"/>
    <w:rsid w:val="00FF4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Body Text 2"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1D79"/>
    <w:pPr>
      <w:ind w:left="446" w:hanging="446"/>
      <w:jc w:val="both"/>
    </w:pPr>
    <w:rPr>
      <w:rFonts w:cs="Arial"/>
      <w:color w:val="000000"/>
      <w:sz w:val="22"/>
      <w:szCs w:val="24"/>
    </w:rPr>
  </w:style>
  <w:style w:type="paragraph" w:styleId="Heading1">
    <w:name w:val="heading 1"/>
    <w:basedOn w:val="Normal"/>
    <w:next w:val="Normal"/>
    <w:link w:val="Heading1Char"/>
    <w:uiPriority w:val="9"/>
    <w:qFormat/>
    <w:rsid w:val="00561CB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223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223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2342A"/>
    <w:pPr>
      <w:tabs>
        <w:tab w:val="center" w:pos="4680"/>
        <w:tab w:val="right" w:pos="9360"/>
      </w:tabs>
    </w:pPr>
  </w:style>
  <w:style w:type="character" w:customStyle="1" w:styleId="HeaderChar">
    <w:name w:val="Header Char"/>
    <w:basedOn w:val="DefaultParagraphFont"/>
    <w:link w:val="Header"/>
    <w:uiPriority w:val="99"/>
    <w:semiHidden/>
    <w:rsid w:val="0022342A"/>
    <w:rPr>
      <w:rFonts w:eastAsia="Calibri" w:cs="Arial"/>
      <w:color w:val="000000"/>
      <w:szCs w:val="24"/>
    </w:rPr>
  </w:style>
  <w:style w:type="paragraph" w:styleId="Footer">
    <w:name w:val="footer"/>
    <w:basedOn w:val="Normal"/>
    <w:link w:val="FooterChar"/>
    <w:uiPriority w:val="99"/>
    <w:rsid w:val="0022342A"/>
    <w:pPr>
      <w:tabs>
        <w:tab w:val="center" w:pos="4680"/>
        <w:tab w:val="right" w:pos="9360"/>
      </w:tabs>
    </w:pPr>
  </w:style>
  <w:style w:type="character" w:customStyle="1" w:styleId="FooterChar">
    <w:name w:val="Footer Char"/>
    <w:basedOn w:val="DefaultParagraphFont"/>
    <w:link w:val="Footer"/>
    <w:uiPriority w:val="99"/>
    <w:rsid w:val="0022342A"/>
    <w:rPr>
      <w:rFonts w:eastAsia="Calibri" w:cs="Arial"/>
      <w:color w:val="000000"/>
      <w:szCs w:val="24"/>
    </w:rPr>
  </w:style>
  <w:style w:type="character" w:styleId="Hyperlink">
    <w:name w:val="Hyperlink"/>
    <w:basedOn w:val="DefaultParagraphFont"/>
    <w:uiPriority w:val="99"/>
    <w:semiHidden/>
    <w:rsid w:val="005F6942"/>
    <w:rPr>
      <w:color w:val="0000FF"/>
      <w:u w:val="single"/>
    </w:rPr>
  </w:style>
  <w:style w:type="character" w:customStyle="1" w:styleId="Heading1Char">
    <w:name w:val="Heading 1 Char"/>
    <w:basedOn w:val="DefaultParagraphFont"/>
    <w:link w:val="Heading1"/>
    <w:uiPriority w:val="9"/>
    <w:rsid w:val="00561CBC"/>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rsid w:val="0036223F"/>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
    <w:rsid w:val="0036223F"/>
    <w:rPr>
      <w:rFonts w:ascii="Cambria" w:eastAsia="Times New Roman" w:hAnsi="Cambria" w:cs="Times New Roman"/>
      <w:b/>
      <w:bCs/>
      <w:color w:val="000000"/>
      <w:sz w:val="26"/>
      <w:szCs w:val="26"/>
      <w:lang w:val="en-US" w:eastAsia="en-US"/>
    </w:rPr>
  </w:style>
  <w:style w:type="paragraph" w:styleId="BodyText2">
    <w:name w:val="Body Text 2"/>
    <w:basedOn w:val="Normal"/>
    <w:link w:val="BodyText2Char"/>
    <w:rsid w:val="0036223F"/>
    <w:pPr>
      <w:spacing w:line="360" w:lineRule="auto"/>
      <w:ind w:left="0" w:firstLine="0"/>
      <w:jc w:val="left"/>
    </w:pPr>
    <w:rPr>
      <w:rFonts w:eastAsia="Times New Roman" w:cs="Times New Roman"/>
      <w:color w:val="auto"/>
      <w:sz w:val="24"/>
      <w:szCs w:val="20"/>
    </w:rPr>
  </w:style>
  <w:style w:type="character" w:customStyle="1" w:styleId="BodyText2Char">
    <w:name w:val="Body Text 2 Char"/>
    <w:basedOn w:val="DefaultParagraphFont"/>
    <w:link w:val="BodyText2"/>
    <w:rsid w:val="0036223F"/>
    <w:rPr>
      <w:rFonts w:eastAsia="Times New Roman"/>
      <w:sz w:val="24"/>
      <w:lang w:val="en-US" w:eastAsia="en-US"/>
    </w:rPr>
  </w:style>
  <w:style w:type="paragraph" w:styleId="ListParagraph">
    <w:name w:val="List Paragraph"/>
    <w:basedOn w:val="Normal"/>
    <w:uiPriority w:val="34"/>
    <w:qFormat/>
    <w:rsid w:val="0036223F"/>
    <w:pPr>
      <w:spacing w:after="200" w:line="276" w:lineRule="auto"/>
      <w:ind w:left="720" w:firstLine="0"/>
      <w:contextualSpacing/>
      <w:jc w:val="left"/>
    </w:pPr>
    <w:rPr>
      <w:rFonts w:ascii="Calibri" w:eastAsia="Times New Roman" w:hAnsi="Calibri" w:cs="Times New Roman"/>
      <w:color w:val="auto"/>
      <w:szCs w:val="22"/>
      <w:lang w:val="en-IN" w:eastAsia="en-IN"/>
    </w:rPr>
  </w:style>
  <w:style w:type="paragraph" w:styleId="NoSpacing">
    <w:name w:val="No Spacing"/>
    <w:uiPriority w:val="1"/>
    <w:qFormat/>
    <w:rsid w:val="00B950B5"/>
    <w:pPr>
      <w:widowControl w:val="0"/>
      <w:autoSpaceDE w:val="0"/>
      <w:autoSpaceDN w:val="0"/>
      <w:adjustRightInd w:val="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hristiguwahati.com/" TargetMode="External"/><Relationship Id="rId4" Type="http://schemas.openxmlformats.org/officeDocument/2006/relationships/settings" Target="settings.xml"/><Relationship Id="rId9" Type="http://schemas.openxmlformats.org/officeDocument/2006/relationships/hyperlink" Target="http://www.shristiguwahat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EA7F-0040-43D4-A466-9357E4DB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Links>
    <vt:vector size="12" baseType="variant">
      <vt:variant>
        <vt:i4>2228328</vt:i4>
      </vt:variant>
      <vt:variant>
        <vt:i4>3</vt:i4>
      </vt:variant>
      <vt:variant>
        <vt:i4>0</vt:i4>
      </vt:variant>
      <vt:variant>
        <vt:i4>5</vt:i4>
      </vt:variant>
      <vt:variant>
        <vt:lpwstr>http://www.shristiguwahati.com/</vt:lpwstr>
      </vt:variant>
      <vt:variant>
        <vt:lpwstr/>
      </vt:variant>
      <vt:variant>
        <vt:i4>2228328</vt:i4>
      </vt:variant>
      <vt:variant>
        <vt:i4>0</vt:i4>
      </vt:variant>
      <vt:variant>
        <vt:i4>0</vt:i4>
      </vt:variant>
      <vt:variant>
        <vt:i4>5</vt:i4>
      </vt:variant>
      <vt:variant>
        <vt:lpwstr>http://www.shristiguwahati.com/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EIADEPT34</dc:creator>
  <cp:lastModifiedBy>abm</cp:lastModifiedBy>
  <cp:revision>2</cp:revision>
  <cp:lastPrinted>2016-11-15T07:23:00Z</cp:lastPrinted>
  <dcterms:created xsi:type="dcterms:W3CDTF">2018-03-27T06:10:00Z</dcterms:created>
  <dcterms:modified xsi:type="dcterms:W3CDTF">2018-03-27T06:10:00Z</dcterms:modified>
</cp:coreProperties>
</file>